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_Toc22076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_Toc22076 \h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_Toc18551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_Toc18551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_Toc20432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_Toc20432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_Toc6940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_Toc6940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_Toc25313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_Toc25313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_Toc25991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_Toc25991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_Toc2790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_Toc2790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_Toc8519 </w:instrText>
          </w:r>
          <w:r>
            <w:fldChar w:fldCharType="separate"/>
          </w:r>
          <w:r>
            <w:rPr>
              <w:rFonts w:hint="eastAsia" w:ascii="华文楷体" w:hAnsi="华文楷体" w:eastAsia="华文楷体" w:cs="华文楷体"/>
              <w:szCs w:val="30"/>
              <w:lang w:val="zh-CN" w:eastAsia="zh-CN"/>
            </w:rPr>
            <w:t>八、技术规格偏离表</w:t>
          </w:r>
          <w:r>
            <w:tab/>
          </w:r>
          <w:r>
            <w:fldChar w:fldCharType="begin"/>
          </w:r>
          <w:r>
            <w:instrText xml:space="preserve"> PAGEREF _Toc8519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_Toc24411 </w:instrText>
          </w:r>
          <w:r>
            <w:fldChar w:fldCharType="separate"/>
          </w:r>
          <w:r>
            <w:rPr>
              <w:rFonts w:hint="eastAsia" w:ascii="华文楷体" w:hAnsi="华文楷体" w:eastAsia="华文楷体" w:cs="华文楷体"/>
              <w:szCs w:val="30"/>
              <w:lang w:val="en-US" w:eastAsia="zh-CN"/>
            </w:rPr>
            <w:t>九、资格证明文件</w:t>
          </w:r>
          <w:r>
            <w:tab/>
          </w:r>
          <w:r>
            <w:fldChar w:fldCharType="begin"/>
          </w:r>
          <w:r>
            <w:instrText xml:space="preserve"> PAGEREF _Toc24411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_Toc9063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_Toc9063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_Toc5786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_Toc5786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_Toc4206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_Toc4206 \h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_Toc13398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_Toc13398 \h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_Toc12647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_Toc12647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_Toc26889 </w:instrText>
          </w:r>
          <w:r>
            <w:fldChar w:fldCharType="separate"/>
          </w:r>
          <w:r>
            <w:rPr>
              <w:rFonts w:hint="eastAsia" w:ascii="华文楷体" w:hAnsi="华文楷体" w:eastAsia="华文楷体" w:cs="华文楷体"/>
              <w:szCs w:val="30"/>
              <w:lang w:val="en-US" w:eastAsia="zh-CN"/>
            </w:rPr>
            <w:t>十、备品备件及最优惠供货价格</w:t>
          </w:r>
          <w:r>
            <w:tab/>
          </w:r>
          <w:r>
            <w:fldChar w:fldCharType="begin"/>
          </w:r>
          <w:r>
            <w:instrText xml:space="preserve"> PAGEREF _Toc26889 \h </w:instrText>
          </w:r>
          <w:r>
            <w:fldChar w:fldCharType="separate"/>
          </w:r>
          <w:r>
            <w:t>17</w:t>
          </w:r>
          <w:r>
            <w:fldChar w:fldCharType="end"/>
          </w:r>
          <w:r>
            <w:fldChar w:fldCharType="end"/>
          </w:r>
        </w:p>
        <w:p>
          <w:pPr>
            <w:pStyle w:val="11"/>
            <w:tabs>
              <w:tab w:val="right" w:leader="dot" w:pos="8306"/>
            </w:tabs>
          </w:pPr>
          <w:r>
            <w:fldChar w:fldCharType="begin"/>
          </w:r>
          <w:r>
            <w:instrText xml:space="preserve"> HYPERLINK \l _Toc14865 </w:instrText>
          </w:r>
          <w:r>
            <w:fldChar w:fldCharType="separate"/>
          </w:r>
          <w:r>
            <w:rPr>
              <w:rFonts w:hint="eastAsia" w:ascii="华文楷体" w:hAnsi="华文楷体" w:eastAsia="华文楷体" w:cs="华文楷体"/>
              <w:szCs w:val="30"/>
              <w:lang w:val="en-US" w:eastAsia="zh-CN"/>
            </w:rPr>
            <w:t>十一、投标人认为有必要提供的其他文件</w:t>
          </w:r>
          <w:r>
            <w:tab/>
          </w:r>
          <w:r>
            <w:fldChar w:fldCharType="begin"/>
          </w:r>
          <w:r>
            <w:instrText xml:space="preserve"> PAGEREF _Toc14865 \h </w:instrText>
          </w:r>
          <w:r>
            <w:fldChar w:fldCharType="separate"/>
          </w:r>
          <w:r>
            <w:t>18</w:t>
          </w:r>
          <w:r>
            <w:fldChar w:fldCharType="end"/>
          </w:r>
          <w:r>
            <w:fldChar w:fldCharType="end"/>
          </w:r>
        </w:p>
        <w:p>
          <w:r>
            <w:fldChar w:fldCharType="end"/>
          </w:r>
        </w:p>
      </w:sdtContent>
    </w:sdt>
    <w:p>
      <w:pPr>
        <w:pStyle w:val="3"/>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0" w:name="_Toc22076"/>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2"/>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690"/>
        <w:gridCol w:w="1164"/>
        <w:gridCol w:w="1164"/>
        <w:gridCol w:w="1164"/>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689"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2690"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167" w:type="dxa"/>
            <w:vAlign w:val="center"/>
          </w:tcPr>
          <w:p>
            <w:pPr>
              <w:pStyle w:val="7"/>
              <w:ind w:firstLine="280" w:firstLineChars="100"/>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2689"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2690" w:type="dxa"/>
            <w:vAlign w:val="center"/>
          </w:tcPr>
          <w:p>
            <w:pPr>
              <w:pStyle w:val="7"/>
              <w:jc w:val="both"/>
              <w:rPr>
                <w:rFonts w:hint="eastAsia" w:ascii="华文楷体" w:hAnsi="华文楷体" w:eastAsia="华文楷体" w:cs="华文楷体"/>
                <w:kern w:val="2"/>
                <w:sz w:val="28"/>
                <w:szCs w:val="28"/>
                <w:lang w:val="en-US" w:eastAsia="zh-CN" w:bidi="ar-SA"/>
              </w:rPr>
            </w:pP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7" w:type="dxa"/>
            <w:vAlign w:val="center"/>
          </w:tcPr>
          <w:p>
            <w:pPr>
              <w:pStyle w:val="7"/>
              <w:jc w:val="both"/>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 w:name="_Toc18551"/>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 w:name="_Toc20432"/>
      <w:bookmarkStart w:id="3" w:name="_Toc87445175"/>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2"/>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第五章“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5" w:name="_Toc87445176"/>
      <w:bookmarkStart w:id="6" w:name="_Toc493600035"/>
      <w:bookmarkStart w:id="7" w:name="_Toc6940"/>
      <w:bookmarkStart w:id="8" w:name="_Toc213141100"/>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投标人须逐条对应招标文件中要求的商务条款，认真填写该表。商务条款是指：招标文件第五章《项目需求及技术要求》中要求的商务部分、交货期、付款方式、售后服务、履约保证金等要求。</w:t>
      </w:r>
    </w:p>
    <w:p>
      <w:pPr>
        <w:pStyle w:val="7"/>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1060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63"/>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463"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招标文件页码或条目号</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7"/>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9" w:name="_Toc25313"/>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0" w:name="_Toc25991"/>
      <w:r>
        <w:rPr>
          <w:rFonts w:hint="eastAsia" w:ascii="华文楷体" w:hAnsi="华文楷体" w:eastAsia="华文楷体" w:cs="华文楷体"/>
          <w:sz w:val="30"/>
          <w:szCs w:val="30"/>
          <w:lang w:val="en-US" w:eastAsia="zh-CN"/>
        </w:rPr>
        <w:t>六、近三年类似供货业绩</w:t>
      </w:r>
      <w:bookmarkEnd w:id="1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（格式自拟，加盖公章）投标人认为有必要提供的其他资格证明文件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1" w:name="_Toc2790"/>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12" w:name="_Toc8519"/>
      <w:r>
        <w:rPr>
          <w:rFonts w:hint="eastAsia" w:ascii="华文楷体" w:hAnsi="华文楷体" w:eastAsia="华文楷体" w:cs="华文楷体"/>
          <w:sz w:val="30"/>
          <w:szCs w:val="30"/>
          <w:lang w:val="zh-CN" w:eastAsia="zh-CN"/>
        </w:rPr>
        <w:t>八、技术规格偏离表</w:t>
      </w:r>
      <w:bookmarkEnd w:id="12"/>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请按投标产品的实际技术参数，逐条对应招标文件的“项目需求及技术要求”中要求的技术规范认真填写该表，该表不能作为投标产品的技术文件。</w:t>
      </w:r>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应该产品在第五章《项目需求及技术要求》中的序号。2、各投标人必须对招标文件第五章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3" w:name="_Toc24411"/>
      <w:r>
        <w:rPr>
          <w:rFonts w:hint="eastAsia" w:ascii="华文楷体" w:hAnsi="华文楷体" w:eastAsia="华文楷体" w:cs="华文楷体"/>
          <w:sz w:val="30"/>
          <w:szCs w:val="30"/>
          <w:lang w:val="en-US" w:eastAsia="zh-CN"/>
        </w:rPr>
        <w:t>九、资格证明文件</w:t>
      </w:r>
      <w:bookmarkEnd w:id="13"/>
    </w:p>
    <w:p>
      <w:pPr>
        <w:pStyle w:val="4"/>
        <w:bidi w:val="0"/>
        <w:rPr>
          <w:rFonts w:hint="eastAsia" w:ascii="华文楷体" w:hAnsi="华文楷体" w:eastAsia="华文楷体" w:cs="华文楷体"/>
          <w:sz w:val="24"/>
          <w:szCs w:val="21"/>
          <w:lang w:val="en-US" w:eastAsia="zh-CN"/>
        </w:rPr>
      </w:pPr>
      <w:bookmarkStart w:id="14" w:name="_Toc9063"/>
      <w:r>
        <w:rPr>
          <w:rFonts w:hint="eastAsia" w:ascii="华文楷体" w:hAnsi="华文楷体" w:eastAsia="华文楷体" w:cs="华文楷体"/>
          <w:sz w:val="24"/>
          <w:szCs w:val="21"/>
          <w:lang w:val="en-US" w:eastAsia="zh-CN"/>
        </w:rPr>
        <w:t>营业执照</w:t>
      </w:r>
      <w:bookmarkEnd w:id="14"/>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5" w:name="_Toc5786"/>
      <w:r>
        <w:rPr>
          <w:rFonts w:hint="eastAsia" w:ascii="华文楷体" w:hAnsi="华文楷体" w:eastAsia="华文楷体" w:cs="华文楷体"/>
          <w:sz w:val="24"/>
          <w:szCs w:val="21"/>
          <w:lang w:val="en-US" w:eastAsia="zh-CN"/>
        </w:rPr>
        <w:t>法定代表人身份证明书</w:t>
      </w:r>
      <w:bookmarkEnd w:id="15"/>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6" w:name="_Toc4206"/>
      <w:r>
        <w:rPr>
          <w:rFonts w:hint="eastAsia" w:ascii="华文楷体" w:hAnsi="华文楷体" w:eastAsia="华文楷体" w:cs="华文楷体"/>
          <w:sz w:val="24"/>
          <w:szCs w:val="21"/>
          <w:lang w:val="en-US" w:eastAsia="zh-CN"/>
        </w:rPr>
        <w:t>法定代表人授权委托书</w:t>
      </w:r>
      <w:bookmarkEnd w:id="16"/>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2"/>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7"/>
              <w:spacing w:line="500" w:lineRule="exact"/>
              <w:rPr>
                <w:rFonts w:hAnsi="宋体"/>
              </w:rPr>
            </w:pPr>
          </w:p>
        </w:tc>
      </w:tr>
      <w:tr>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7"/>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zh-CN" w:eastAsia="zh-CN"/>
        </w:rPr>
      </w:pPr>
      <w:bookmarkStart w:id="17" w:name="_Toc87445179"/>
      <w:bookmarkStart w:id="18" w:name="_Toc493600038"/>
      <w:bookmarkStart w:id="19" w:name="_Toc13398"/>
      <w:r>
        <w:rPr>
          <w:rFonts w:hint="eastAsia" w:ascii="华文楷体" w:hAnsi="华文楷体" w:eastAsia="华文楷体" w:cs="华文楷体"/>
          <w:sz w:val="24"/>
          <w:szCs w:val="21"/>
          <w:lang w:val="zh-CN" w:eastAsia="zh-CN"/>
        </w:rPr>
        <w:t>投标人信息表</w:t>
      </w:r>
      <w:bookmarkEnd w:id="17"/>
      <w:bookmarkEnd w:id="18"/>
      <w:bookmarkEnd w:id="19"/>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0" w:name="OLE_LINK21"/>
            <w:bookmarkStart w:id="21"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0"/>
            <w:bookmarkEnd w:id="21"/>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22" w:name="_Toc12647"/>
      <w:r>
        <w:rPr>
          <w:rFonts w:hint="eastAsia" w:ascii="华文楷体" w:hAnsi="华文楷体" w:eastAsia="华文楷体" w:cs="华文楷体"/>
          <w:sz w:val="24"/>
          <w:szCs w:val="21"/>
          <w:lang w:val="en-US" w:eastAsia="zh-CN"/>
        </w:rPr>
        <w:t>其他资格证明文件</w:t>
      </w:r>
      <w:bookmarkEnd w:id="22"/>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2019年至2021年任意一年度）经审计的财务审计报告及财务报表（须包括审计报告、资产负债表、利润表、现金流量表），如投标人成立时间不足一年的，提供自成立至今的财务报表或相关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（3）有依法缴纳税收和社会保障资金的良好记录，提供缴费所属时期在2021年01月至本项目投标文件提交截止时间前任意连续</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个月的税收缴纳凭证和社保资金缴纳凭证（成立未满三个月的投标人提供成立以来税收和社会保障资金缴纳凭证或相关情况说明，依法不需要缴纳税收和社保的应提供相应的证明材料或合理可信的情况说明）。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3" w:name="_Toc26889"/>
      <w:r>
        <w:rPr>
          <w:rFonts w:hint="eastAsia" w:ascii="华文楷体" w:hAnsi="华文楷体" w:eastAsia="华文楷体" w:cs="华文楷体"/>
          <w:sz w:val="30"/>
          <w:szCs w:val="30"/>
          <w:lang w:val="en-US" w:eastAsia="zh-CN"/>
        </w:rPr>
        <w:t>十、备品备件及长期最优惠供货价格</w:t>
      </w:r>
      <w:bookmarkEnd w:id="23"/>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4" w:name="_Toc14865"/>
      <w:r>
        <w:rPr>
          <w:rFonts w:hint="eastAsia" w:ascii="华文楷体" w:hAnsi="华文楷体" w:eastAsia="华文楷体" w:cs="华文楷体"/>
          <w:sz w:val="30"/>
          <w:szCs w:val="30"/>
          <w:lang w:val="en-US" w:eastAsia="zh-CN"/>
        </w:rPr>
        <w:t>十一、投标人认为有必要提供的其他文件</w:t>
      </w:r>
      <w:bookmarkEnd w:id="24"/>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bookmarkStart w:id="25" w:name="_GoBack"/>
      <w:bookmarkEnd w:id="25"/>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4322EB9"/>
    <w:rsid w:val="04347B65"/>
    <w:rsid w:val="061D614D"/>
    <w:rsid w:val="0F1E4AAF"/>
    <w:rsid w:val="10762BDF"/>
    <w:rsid w:val="144F2FB5"/>
    <w:rsid w:val="1513659E"/>
    <w:rsid w:val="188B28E3"/>
    <w:rsid w:val="1A5861A9"/>
    <w:rsid w:val="1B932335"/>
    <w:rsid w:val="1C292AE4"/>
    <w:rsid w:val="22210E0A"/>
    <w:rsid w:val="26E2013A"/>
    <w:rsid w:val="281B1F07"/>
    <w:rsid w:val="2AA23D90"/>
    <w:rsid w:val="2AEB6BB7"/>
    <w:rsid w:val="2B63629F"/>
    <w:rsid w:val="2BC65440"/>
    <w:rsid w:val="321E478D"/>
    <w:rsid w:val="32425718"/>
    <w:rsid w:val="345873FE"/>
    <w:rsid w:val="35C247F2"/>
    <w:rsid w:val="38766AAA"/>
    <w:rsid w:val="38F00C52"/>
    <w:rsid w:val="3B30289A"/>
    <w:rsid w:val="3C2F0E1D"/>
    <w:rsid w:val="3E896745"/>
    <w:rsid w:val="402A0309"/>
    <w:rsid w:val="41106504"/>
    <w:rsid w:val="422034E7"/>
    <w:rsid w:val="426F4017"/>
    <w:rsid w:val="438D13C5"/>
    <w:rsid w:val="44B66409"/>
    <w:rsid w:val="49203136"/>
    <w:rsid w:val="49FB2F07"/>
    <w:rsid w:val="4DF84F0A"/>
    <w:rsid w:val="4EF14EB0"/>
    <w:rsid w:val="52B814BD"/>
    <w:rsid w:val="53962548"/>
    <w:rsid w:val="560E24E2"/>
    <w:rsid w:val="59A94439"/>
    <w:rsid w:val="5D47454B"/>
    <w:rsid w:val="5F4E3341"/>
    <w:rsid w:val="607C7F1A"/>
    <w:rsid w:val="60F905B4"/>
    <w:rsid w:val="62DC4D1B"/>
    <w:rsid w:val="647E2B41"/>
    <w:rsid w:val="64D462AF"/>
    <w:rsid w:val="65216151"/>
    <w:rsid w:val="6589514F"/>
    <w:rsid w:val="691F21D5"/>
    <w:rsid w:val="6A0B073A"/>
    <w:rsid w:val="6B783ACA"/>
    <w:rsid w:val="6BE321F3"/>
    <w:rsid w:val="6E5770AB"/>
    <w:rsid w:val="71615B93"/>
    <w:rsid w:val="739A6307"/>
    <w:rsid w:val="73FF59A6"/>
    <w:rsid w:val="74203FD3"/>
    <w:rsid w:val="761A0506"/>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c</cp:lastModifiedBy>
  <dcterms:modified xsi:type="dcterms:W3CDTF">2022-05-17T02:16:18Z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FD4CC743FB6F4915B7160933D35F830B</vt:lpwstr>
  </property>
</Properties>
</file>