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rPr>
          <w:rFonts w:hint="eastAsia"/>
          <w:lang w:val="en-US" w:eastAsia="zh-CN"/>
        </w:rPr>
      </w:pPr>
    </w:p>
    <w:p>
      <w:pPr>
        <w:rPr>
          <w:rFonts w:hint="eastAsia"/>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昆明医科大学第二附属医院线上会议</w:t>
      </w:r>
      <w:bookmarkStart w:id="0" w:name="_GoBack"/>
      <w:bookmarkEnd w:id="0"/>
      <w:r>
        <w:rPr>
          <w:rFonts w:hint="eastAsia" w:ascii="黑体" w:hAnsi="黑体" w:eastAsia="黑体" w:cs="黑体"/>
          <w:sz w:val="44"/>
          <w:szCs w:val="44"/>
          <w:lang w:val="en-US" w:eastAsia="zh-CN"/>
        </w:rPr>
        <w:t>服务需求</w:t>
      </w:r>
    </w:p>
    <w:p>
      <w:pPr>
        <w:jc w:val="center"/>
        <w:rPr>
          <w:rFonts w:hint="eastAsia" w:ascii="黑体" w:hAnsi="黑体" w:eastAsia="黑体" w:cs="黑体"/>
          <w:sz w:val="44"/>
          <w:szCs w:val="44"/>
          <w:lang w:val="en-US" w:eastAsia="zh-CN"/>
        </w:rPr>
      </w:pPr>
    </w:p>
    <w:p>
      <w:pPr>
        <w:jc w:val="center"/>
        <w:rPr>
          <w:rFonts w:hint="default" w:ascii="黑体" w:hAnsi="黑体" w:eastAsia="黑体" w:cs="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目前我院承担重症、高压氧、神经系统、肝胆膜和整形外科5个省级医疗质控中心，近期预计泌尿质控中心也将公布评审结果，省级医疗质控中心作为省卫健委的职能延伸负责全省相关专科的质控管理工作，培训、督导、学科质控标准及学术论坛等会议需要进行远程线上服务。</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2、国家卫健委面向东盟国家院外医疗培训项目，需要专业的第三方提供国际直播平台、线路及技术保障。</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3、每年的医师节、医院各类全员培训、需要线上进行的讲座以及受疫情防控政策限制线下会场人数的各类活动，也需要进行直播、录像和剪辑等方面的工作。</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以上工作涉及的全高清传输系统、音频传输系统、信号采集模块、高清摄像调音台、小型塔站、导播控台、优化服务器、钢结构、技术人员、4KLED、会议主题设计、海报易拉宝制作搭建等等可以按照项目需求进行单独拆分组合。</w:t>
      </w:r>
    </w:p>
    <w:p>
      <w:pPr>
        <w:rPr>
          <w:rFonts w:hint="eastAsia"/>
        </w:rPr>
      </w:pPr>
    </w:p>
    <w:p>
      <w:pPr>
        <w:rPr>
          <w:rFonts w:hint="eastAsia"/>
        </w:rPr>
      </w:pPr>
    </w:p>
    <w:p>
      <w:pPr>
        <w:rPr>
          <w:rFonts w:hint="eastAsia"/>
        </w:rPr>
        <w:sectPr>
          <w:pgSz w:w="16838" w:h="11906" w:orient="landscape"/>
          <w:pgMar w:top="720" w:right="1440" w:bottom="720" w:left="720" w:header="851" w:footer="992" w:gutter="0"/>
          <w:cols w:space="425" w:num="1"/>
          <w:docGrid w:type="lines" w:linePitch="312" w:charSpace="0"/>
        </w:sectPr>
      </w:pPr>
    </w:p>
    <w:p>
      <w:pPr>
        <w:jc w:val="center"/>
        <w:rPr>
          <w:rFonts w:hint="eastAsia" w:ascii="黑体" w:hAnsi="黑体" w:eastAsia="黑体" w:cs="黑体"/>
          <w:sz w:val="44"/>
          <w:szCs w:val="44"/>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rPr>
          <w:rFonts w:hint="eastAsia"/>
        </w:rPr>
      </w:pPr>
    </w:p>
    <w:p>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昆明医科大学第二附属医院直播会务服务项目清单</w:t>
      </w:r>
    </w:p>
    <w:tbl>
      <w:tblPr>
        <w:tblStyle w:val="3"/>
        <w:tblW w:w="0" w:type="auto"/>
        <w:tblInd w:w="9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787"/>
        <w:gridCol w:w="5595"/>
        <w:gridCol w:w="1031"/>
        <w:gridCol w:w="981"/>
        <w:gridCol w:w="887"/>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jc w:val="center"/>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序号</w:t>
            </w:r>
          </w:p>
        </w:tc>
        <w:tc>
          <w:tcPr>
            <w:tcW w:w="2787" w:type="dxa"/>
            <w:vAlign w:val="center"/>
          </w:tcPr>
          <w:p>
            <w:pPr>
              <w:jc w:val="center"/>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名目</w:t>
            </w:r>
          </w:p>
        </w:tc>
        <w:tc>
          <w:tcPr>
            <w:tcW w:w="5595" w:type="dxa"/>
            <w:vAlign w:val="center"/>
          </w:tcPr>
          <w:p>
            <w:pPr>
              <w:jc w:val="center"/>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描述</w:t>
            </w:r>
          </w:p>
        </w:tc>
        <w:tc>
          <w:tcPr>
            <w:tcW w:w="1031" w:type="dxa"/>
            <w:vAlign w:val="center"/>
          </w:tcPr>
          <w:p>
            <w:pPr>
              <w:jc w:val="center"/>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数量</w:t>
            </w:r>
          </w:p>
        </w:tc>
        <w:tc>
          <w:tcPr>
            <w:tcW w:w="981" w:type="dxa"/>
            <w:vAlign w:val="center"/>
          </w:tcPr>
          <w:p>
            <w:pPr>
              <w:jc w:val="center"/>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天数</w:t>
            </w:r>
          </w:p>
        </w:tc>
        <w:tc>
          <w:tcPr>
            <w:tcW w:w="887" w:type="dxa"/>
            <w:vAlign w:val="center"/>
          </w:tcPr>
          <w:p>
            <w:pPr>
              <w:jc w:val="center"/>
              <w:rPr>
                <w:rFonts w:hint="default"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单价</w:t>
            </w:r>
          </w:p>
        </w:tc>
        <w:tc>
          <w:tcPr>
            <w:tcW w:w="1527" w:type="dxa"/>
            <w:vAlign w:val="center"/>
          </w:tcPr>
          <w:p>
            <w:pPr>
              <w:jc w:val="center"/>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全高清传输系统</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支持1080P高清分辨率的传输系统用于全球参会人员传偷至会场</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音频传输系统</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音频传输，实现全球参会人员与会场的双向沟通</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信号采集模块</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信号接入导播控台进行信号采集</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4</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高清摄像机</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采集会场直播视频信息</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5</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无线抗干扰麦克风</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抗干扰麦克风</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6</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全频音响</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功放导播室会场音频信号，实现会场手术室双向沟通</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7</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启动球</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提供启动仪式服务</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8</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调音台</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用于音频传输，实现主会场和各国参会人员的双向沟通</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9</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小型塔站</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5G聚合增站 保证网络会议信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号</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10</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导播控合</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将手术室传输至会场的视频信号进行导播优化处理(画中画/Logo)</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11</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4K大屏搭建</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LED大屏搭建</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12</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音额辐射板</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接收会场无线麦音频</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13</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专业线材</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设备连接专业线材</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14</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直播通道</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会议全程网络实时直播，支持PC端、手机微信端扫描观看</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15</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集体照</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架子搭建</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16</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专业直播平台</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会议全程网络实时直播，支持PC端、手机微信端扫描观看</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17</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优化服务器</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将视频、音频信号进行优化处理</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18</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导播中心</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直播中的画面切换及直播界面排版</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19</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全高清传输系统</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支持1080P高清分辨率的传输系统接收、传输各路音视频信号</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20</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技术人员服务费</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每个会场安排1名技术人员到场服务</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21</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照片拍摄</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图片拍摄修图平台使用</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22</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专业线材</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设备连接专业线材</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23</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信号采集模块</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信号接入导播控台进行信号采集</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24</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全高清传输系统</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支持1080P高清分辨率的传输系统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用于全球参会人员传输至会场</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25</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同声传译</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专业翻译 翻译设备搭建</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26</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设计</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海报设计、主营景设计、LED大屏设计</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27</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物料</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会议手册、笔、水桁架、门型架、矿泉水、花卉装饰等</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28</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标牌、标识</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设计安装</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29</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摄像</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宣传片拍摄制作 各类短片、抖音科普视频拍摄制作</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30</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摄影</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形象照、证件照拍摄制作</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31</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音频制作</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专业配音、编曲录制</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32</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礼仪庆典</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礼仪庆典服务</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33</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环保工程</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设计与施工</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34</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建筑装饰工程</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设计与施工</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35</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灯光亮化工程</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设计与施工</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36</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钢结构工程</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设计与施工</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37</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承办会议</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会议设计、承办</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38</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会议资料设计制作</w:t>
            </w:r>
          </w:p>
        </w:tc>
        <w:tc>
          <w:tcPr>
            <w:tcW w:w="559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会议资料根据会议主题、要求和标准进行设计和制作</w:t>
            </w:r>
          </w:p>
        </w:tc>
        <w:tc>
          <w:tcPr>
            <w:tcW w:w="10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98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88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2"/>
                <w:szCs w:val="32"/>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sectPr>
          <w:pgSz w:w="16838" w:h="11906" w:orient="landscape"/>
          <w:pgMar w:top="720" w:right="720" w:bottom="720" w:left="720" w:header="851" w:footer="992" w:gutter="0"/>
          <w:cols w:space="425" w:num="1"/>
          <w:docGrid w:type="lines" w:linePitch="312" w:charSpace="0"/>
        </w:sectPr>
      </w:pPr>
    </w:p>
    <w:p>
      <w:pPr>
        <w:rPr>
          <w:rFonts w:hint="eastAsia" w:ascii="黑体" w:hAnsi="黑体" w:eastAsia="黑体" w:cs="黑体"/>
          <w:sz w:val="44"/>
          <w:szCs w:val="44"/>
          <w:lang w:val="en-US" w:eastAsia="zh-CN"/>
        </w:rPr>
      </w:pPr>
      <w:r>
        <w:rPr>
          <w:rFonts w:hint="eastAsia" w:ascii="仿宋" w:hAnsi="仿宋" w:eastAsia="仿宋" w:cs="仿宋"/>
          <w:sz w:val="32"/>
          <w:szCs w:val="32"/>
          <w:lang w:val="en-US" w:eastAsia="zh-CN"/>
        </w:rPr>
        <w:t>附件：</w:t>
      </w:r>
    </w:p>
    <w:p>
      <w:pPr>
        <w:jc w:val="center"/>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昆明医科大学第二附属医院视频拍摄、活动直播等音视频服务制作需求表</w:t>
      </w:r>
    </w:p>
    <w:p>
      <w:pPr>
        <w:jc w:val="both"/>
        <w:rPr>
          <w:rFonts w:hint="eastAsia" w:ascii="黑体" w:hAnsi="黑体" w:eastAsia="黑体" w:cs="黑体"/>
          <w:sz w:val="44"/>
          <w:szCs w:val="44"/>
          <w:lang w:val="en-US" w:eastAsia="zh-CN"/>
        </w:rPr>
      </w:pPr>
    </w:p>
    <w:tbl>
      <w:tblPr>
        <w:tblStyle w:val="3"/>
        <w:tblW w:w="15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1466"/>
        <w:gridCol w:w="2793"/>
        <w:gridCol w:w="6397"/>
        <w:gridCol w:w="3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05" w:type="dxa"/>
            <w:vAlign w:val="center"/>
          </w:tcPr>
          <w:p>
            <w:pPr>
              <w:jc w:val="center"/>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序号</w:t>
            </w:r>
          </w:p>
        </w:tc>
        <w:tc>
          <w:tcPr>
            <w:tcW w:w="1466" w:type="dxa"/>
            <w:vAlign w:val="center"/>
          </w:tcPr>
          <w:p>
            <w:pPr>
              <w:jc w:val="center"/>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类型</w:t>
            </w:r>
          </w:p>
        </w:tc>
        <w:tc>
          <w:tcPr>
            <w:tcW w:w="2793" w:type="dxa"/>
            <w:vAlign w:val="center"/>
          </w:tcPr>
          <w:p>
            <w:pPr>
              <w:jc w:val="center"/>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制作方式</w:t>
            </w:r>
          </w:p>
        </w:tc>
        <w:tc>
          <w:tcPr>
            <w:tcW w:w="6397" w:type="dxa"/>
            <w:vAlign w:val="center"/>
          </w:tcPr>
          <w:p>
            <w:pPr>
              <w:jc w:val="center"/>
              <w:rPr>
                <w:rFonts w:hint="default"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制作技术要求</w:t>
            </w:r>
          </w:p>
        </w:tc>
        <w:tc>
          <w:tcPr>
            <w:tcW w:w="3517" w:type="dxa"/>
            <w:vAlign w:val="center"/>
          </w:tcPr>
          <w:p>
            <w:pPr>
              <w:jc w:val="center"/>
              <w:rPr>
                <w:rFonts w:hint="eastAsia" w:ascii="黑体" w:hAnsi="黑体" w:eastAsia="黑体" w:cs="黑体"/>
                <w:sz w:val="32"/>
                <w:szCs w:val="32"/>
                <w:u w:val="none"/>
                <w:vertAlign w:val="baseline"/>
                <w:lang w:val="en-US" w:eastAsia="zh-CN"/>
              </w:rPr>
            </w:pPr>
            <w:r>
              <w:rPr>
                <w:rFonts w:hint="eastAsia" w:ascii="黑体" w:hAnsi="黑体" w:eastAsia="黑体" w:cs="黑体"/>
                <w:sz w:val="32"/>
                <w:szCs w:val="32"/>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视频</w:t>
            </w:r>
          </w:p>
        </w:tc>
        <w:tc>
          <w:tcPr>
            <w:tcW w:w="27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科普微视频、微课</w:t>
            </w:r>
          </w:p>
        </w:tc>
        <w:tc>
          <w:tcPr>
            <w:tcW w:w="6397"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可以满足人物+二维/三维动画制作；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具备科普文章、科普视频发布的展现平台；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3.具备专业的影视设备及人员；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4.有专业的演播场地；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5.有相关项目经验及业绩；</w:t>
            </w:r>
          </w:p>
        </w:tc>
        <w:tc>
          <w:tcPr>
            <w:tcW w:w="35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1.可提供科普系统，有相关医疗的用户群体或用户</w:t>
            </w:r>
            <w:r>
              <w:rPr>
                <w:rFonts w:hint="eastAsia" w:ascii="仿宋" w:hAnsi="仿宋" w:eastAsia="仿宋" w:cs="仿宋"/>
                <w:b/>
                <w:bCs/>
                <w:sz w:val="32"/>
                <w:szCs w:val="32"/>
                <w:u w:val="none"/>
                <w:vertAlign w:val="baseline"/>
                <w:lang w:val="en-US" w:eastAsia="zh-CN"/>
              </w:rPr>
              <w:t>(流量)</w:t>
            </w:r>
            <w:r>
              <w:rPr>
                <w:rFonts w:hint="eastAsia" w:ascii="仿宋" w:hAnsi="仿宋" w:eastAsia="仿宋" w:cs="仿宋"/>
                <w:sz w:val="32"/>
                <w:szCs w:val="32"/>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2.具备医疗行业消息发布的相应资质及证书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2</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直播</w:t>
            </w:r>
          </w:p>
        </w:tc>
        <w:tc>
          <w:tcPr>
            <w:tcW w:w="27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default" w:ascii="仿宋" w:hAnsi="仿宋" w:eastAsia="仿宋" w:cs="仿宋"/>
                <w:sz w:val="32"/>
                <w:szCs w:val="32"/>
                <w:u w:val="none"/>
                <w:vertAlign w:val="baseline"/>
                <w:lang w:val="en-US" w:eastAsia="zh-CN"/>
              </w:rPr>
              <w:t>会议活动现场直播转播</w:t>
            </w:r>
            <w:r>
              <w:rPr>
                <w:rFonts w:hint="eastAsia" w:ascii="仿宋" w:hAnsi="仿宋" w:eastAsia="仿宋" w:cs="仿宋"/>
                <w:sz w:val="32"/>
                <w:szCs w:val="32"/>
                <w:u w:val="none"/>
                <w:vertAlign w:val="baseline"/>
                <w:lang w:val="en-US" w:eastAsia="zh-CN"/>
              </w:rPr>
              <w:t>+会议活动图片直播</w:t>
            </w:r>
          </w:p>
        </w:tc>
        <w:tc>
          <w:tcPr>
            <w:tcW w:w="6397"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具备专业的影视设备及人员；</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可实现线上线下会议转播/手术转播</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具备会议系统、直播系统等培训系统；</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可以提供海报设计、课程录制等服务；</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有相关项目经验及业绩</w:t>
            </w:r>
          </w:p>
        </w:tc>
        <w:tc>
          <w:tcPr>
            <w:tcW w:w="3517"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可提供医学教育培训系统平台；</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满足医院线上继续医学教育项目培训；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3</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布展</w:t>
            </w:r>
          </w:p>
        </w:tc>
        <w:tc>
          <w:tcPr>
            <w:tcW w:w="27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展会展台设计布置</w:t>
            </w:r>
          </w:p>
        </w:tc>
        <w:tc>
          <w:tcPr>
            <w:tcW w:w="6397"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有相应的资质；</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具备专业的设计服务人员；</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有相关的经验及业绩。</w:t>
            </w:r>
          </w:p>
        </w:tc>
        <w:tc>
          <w:tcPr>
            <w:tcW w:w="35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4</w:t>
            </w:r>
          </w:p>
        </w:tc>
        <w:tc>
          <w:tcPr>
            <w:tcW w:w="14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照片</w:t>
            </w:r>
          </w:p>
        </w:tc>
        <w:tc>
          <w:tcPr>
            <w:tcW w:w="27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专家照、证件照、集体照拍摄</w:t>
            </w:r>
          </w:p>
        </w:tc>
        <w:tc>
          <w:tcPr>
            <w:tcW w:w="6397"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可提供上门服务；</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专家照、证件照要有专业的化妆师跟妆；</w:t>
            </w:r>
          </w:p>
          <w:p>
            <w:pPr>
              <w:keepNext w:val="0"/>
              <w:keepLines w:val="0"/>
              <w:pageBreakBefore w:val="0"/>
              <w:widowControl w:val="0"/>
              <w:numPr>
                <w:ilvl w:val="0"/>
                <w:numId w:val="5"/>
              </w:numPr>
              <w:kinsoku/>
              <w:wordWrap/>
              <w:overflowPunct/>
              <w:topLinePunct w:val="0"/>
              <w:autoSpaceDE/>
              <w:autoSpaceDN/>
              <w:bidi w:val="0"/>
              <w:adjustRightInd/>
              <w:snapToGrid/>
              <w:spacing w:line="400" w:lineRule="exact"/>
              <w:jc w:val="left"/>
              <w:textAlignment w:val="auto"/>
              <w:rPr>
                <w:rFonts w:hint="default" w:ascii="仿宋" w:hAnsi="仿宋" w:eastAsia="仿宋" w:cs="仿宋"/>
                <w:sz w:val="32"/>
                <w:szCs w:val="32"/>
                <w:u w:val="none"/>
                <w:vertAlign w:val="baseline"/>
                <w:lang w:val="en-US" w:eastAsia="zh-CN"/>
              </w:rPr>
            </w:pPr>
            <w:r>
              <w:rPr>
                <w:rFonts w:hint="eastAsia" w:ascii="仿宋" w:hAnsi="仿宋" w:eastAsia="仿宋" w:cs="仿宋"/>
                <w:sz w:val="32"/>
                <w:szCs w:val="32"/>
                <w:u w:val="none"/>
                <w:vertAlign w:val="baseline"/>
                <w:lang w:val="en-US" w:eastAsia="zh-CN"/>
              </w:rPr>
              <w:t>集体照提供架子搭建。</w:t>
            </w:r>
          </w:p>
        </w:tc>
        <w:tc>
          <w:tcPr>
            <w:tcW w:w="35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 w:hAnsi="仿宋" w:eastAsia="仿宋" w:cs="仿宋"/>
                <w:sz w:val="32"/>
                <w:szCs w:val="32"/>
                <w:u w:val="none"/>
                <w:vertAlign w:val="baseline"/>
                <w:lang w:val="en-US" w:eastAsia="zh-CN"/>
              </w:rPr>
            </w:pPr>
          </w:p>
        </w:tc>
      </w:tr>
    </w:tbl>
    <w:p>
      <w:pPr>
        <w:rPr>
          <w:rFonts w:hint="eastAsia"/>
        </w:rPr>
        <w:sectPr>
          <w:pgSz w:w="16838" w:h="11906" w:orient="landscape"/>
          <w:pgMar w:top="720" w:right="720" w:bottom="720" w:left="72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DC0D1"/>
    <w:multiLevelType w:val="singleLevel"/>
    <w:tmpl w:val="901DC0D1"/>
    <w:lvl w:ilvl="0" w:tentative="0">
      <w:start w:val="1"/>
      <w:numFmt w:val="decimal"/>
      <w:lvlText w:val="%1."/>
      <w:lvlJc w:val="left"/>
      <w:pPr>
        <w:tabs>
          <w:tab w:val="left" w:pos="312"/>
        </w:tabs>
      </w:pPr>
    </w:lvl>
  </w:abstractNum>
  <w:abstractNum w:abstractNumId="1">
    <w:nsid w:val="BBD4668E"/>
    <w:multiLevelType w:val="singleLevel"/>
    <w:tmpl w:val="BBD4668E"/>
    <w:lvl w:ilvl="0" w:tentative="0">
      <w:start w:val="1"/>
      <w:numFmt w:val="decimal"/>
      <w:lvlText w:val="%1."/>
      <w:lvlJc w:val="left"/>
      <w:pPr>
        <w:tabs>
          <w:tab w:val="left" w:pos="312"/>
        </w:tabs>
      </w:pPr>
    </w:lvl>
  </w:abstractNum>
  <w:abstractNum w:abstractNumId="2">
    <w:nsid w:val="310BD9C2"/>
    <w:multiLevelType w:val="singleLevel"/>
    <w:tmpl w:val="310BD9C2"/>
    <w:lvl w:ilvl="0" w:tentative="0">
      <w:start w:val="1"/>
      <w:numFmt w:val="decimal"/>
      <w:lvlText w:val="%1."/>
      <w:lvlJc w:val="left"/>
      <w:pPr>
        <w:tabs>
          <w:tab w:val="left" w:pos="312"/>
        </w:tabs>
      </w:pPr>
    </w:lvl>
  </w:abstractNum>
  <w:abstractNum w:abstractNumId="3">
    <w:nsid w:val="5E3FE5B5"/>
    <w:multiLevelType w:val="singleLevel"/>
    <w:tmpl w:val="5E3FE5B5"/>
    <w:lvl w:ilvl="0" w:tentative="0">
      <w:start w:val="1"/>
      <w:numFmt w:val="decimal"/>
      <w:lvlText w:val="%1."/>
      <w:lvlJc w:val="left"/>
      <w:pPr>
        <w:tabs>
          <w:tab w:val="left" w:pos="312"/>
        </w:tabs>
      </w:pPr>
    </w:lvl>
  </w:abstractNum>
  <w:abstractNum w:abstractNumId="4">
    <w:nsid w:val="725C8023"/>
    <w:multiLevelType w:val="singleLevel"/>
    <w:tmpl w:val="725C8023"/>
    <w:lvl w:ilvl="0" w:tentative="0">
      <w:start w:val="1"/>
      <w:numFmt w:val="decimal"/>
      <w:lvlText w:val="%1."/>
      <w:lvlJc w:val="left"/>
      <w:pPr>
        <w:tabs>
          <w:tab w:val="left" w:pos="312"/>
        </w:tabs>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6D181F"/>
    <w:rsid w:val="276D181F"/>
    <w:rsid w:val="3B3D13DD"/>
    <w:rsid w:val="7DAB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2022-11-18T07:29:00Z</dcterms:created>
  <dc:creator>WPS_1556114208</dc:creator>
  <cp:lastModifiedBy>WPS_1556114208</cp:lastModifiedBy>
  <cp:lastPrinted>2022-11-18T09:30:00Z</cp:lastPrinted>
  <dcterms:modified xsi:type="dcterms:W3CDTF">2022-11-18T10:00:13Z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D5CA3884A0184694A3F577265AE6D97F</vt:lpwstr>
  </property>
</Properties>
</file>