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短信服务技术需求</w:t>
      </w:r>
    </w:p>
    <w:p>
      <w:pPr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资质要求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1.</w:t>
      </w:r>
      <w:r>
        <w:rPr>
          <w:rFonts w:hint="eastAsia" w:ascii="楷体" w:hAnsi="楷体" w:eastAsia="楷体" w:cs="楷体"/>
          <w:sz w:val="24"/>
          <w:szCs w:val="24"/>
        </w:rPr>
        <w:t>应答人为经行政管理部门登记注册的独立企业（事业）法人或其他组织，具备有效的营业执照或事业单位法人证书或其他类似的法定凭证。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2.</w:t>
      </w:r>
      <w:r>
        <w:rPr>
          <w:rFonts w:hint="eastAsia" w:ascii="楷体" w:hAnsi="楷体" w:eastAsia="楷体" w:cs="楷体"/>
          <w:sz w:val="24"/>
          <w:szCs w:val="24"/>
        </w:rPr>
        <w:t>具备中华人民共和国增值电信业务经营许可证、中华人民共和国码号证书。</w:t>
      </w:r>
    </w:p>
    <w:p>
      <w:pPr>
        <w:rPr>
          <w:rFonts w:hint="eastAsia" w:ascii="楷体" w:hAnsi="楷体" w:eastAsia="楷体" w:cs="楷体"/>
          <w:sz w:val="24"/>
          <w:szCs w:val="24"/>
        </w:rPr>
      </w:pPr>
    </w:p>
    <w:p>
      <w:pPr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技术要求【实质性要求】</w:t>
      </w:r>
    </w:p>
    <w:p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1.覆盖全国：能够支持发送包括省内、省外的所有用户（含携号转网用户），支持发送全国归属地的手机用户；</w:t>
      </w:r>
    </w:p>
    <w:p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2.上下行统一：用户接收到消息后，能直接对此短信号码进行回复，采购人可接收到用户回复的内容；</w:t>
      </w:r>
    </w:p>
    <w:p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3.支持长短信：当发送字数超过单条短信限定的字数时，可把多条短信内容合并成一条长短信进行发送；</w:t>
      </w:r>
    </w:p>
    <w:p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4.采购人发送的短信&gt;99%的到达时间在 5s 以内；</w:t>
      </w:r>
    </w:p>
    <w:p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5.提供完整的技术保障方案、网络监控、状况预警、提供 7x24 小时售后维护服务；</w:t>
      </w:r>
    </w:p>
    <w:p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6.需要对通道质量实时监控。包括获取速度、发送速度、提交成功率、状态报告数、速度利用率等指标；</w:t>
      </w:r>
    </w:p>
    <w:p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7.支持定时发送：可设置在某个时间点自动发送；</w:t>
      </w:r>
    </w:p>
    <w:p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8.提供全语言接入;</w:t>
      </w:r>
    </w:p>
    <w:p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9.低余额预警机制：</w:t>
      </w:r>
    </w:p>
    <w:p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10.短信通道多样切换，通道稳定，高效精准，达到率99%；</w:t>
      </w:r>
    </w:p>
    <w:p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11.通道发送速率 1000 条/秒以上；</w:t>
      </w:r>
    </w:p>
    <w:p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12.满足医院 HIS 系统、OA、VPN 等系统短信接入，完成接口调测，并承担全部接口对接费用。后续新增短信接口，不得额外收费。</w:t>
      </w:r>
    </w:p>
    <w:p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bookmarkStart w:id="0" w:name="_GoBack"/>
      <w:bookmarkEnd w:id="0"/>
    </w:p>
    <w:p>
      <w:pPr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售后服务要求</w:t>
      </w:r>
    </w:p>
    <w:p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1.投标人应建立严格的质量保证体系，制定项目质量控制方案和实施措施，并督促落实各环节质量控制内容和目标。</w:t>
      </w:r>
    </w:p>
    <w:p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2.对服务在保修期内提供保修服务，包括但不限于系统的例行检测、故障排除、需求完善、技术咨询、技术支持、性能分析。</w:t>
      </w:r>
    </w:p>
    <w:p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3,项目服务期内，系统出现放障时，供应商7×24 小时服务响应，维护工程师应在接到报障后 60 分钟内到现场处理应用系统出现的故障：及时我出故障原因报告并提出;有效措施加以解决。</w:t>
      </w:r>
    </w:p>
    <w:p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4.服务期内（包含合同顺延服务期内），中标的供应商必须提供现场服务、电话、传真、E-mail 等各种方式的 7×24 小时技术支持。为各级业务经办机构提供全天候 24 小时服务响应。在工作时间对系统问题即时响应。在非工作时间发生的故障和问题，投标方须2小时内对问题和故障做出明确响应和安排，并指派具有解决故障能力的技术工程师及时排查、解决问题，确保业务顺利进行，并提交诊断报告。</w:t>
      </w:r>
    </w:p>
    <w:p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5.投标人对于发送短信模板应于1个工作日内完成通信管理局备案工作。</w:t>
      </w:r>
    </w:p>
    <w:p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6.对于重大节假日、重大突发事件，应在采购人指定地点配合提供应急驻点人员，为采购方提供维护、现场支持服务。在问题得到完全解决或事件结束后方可离场。</w:t>
      </w:r>
    </w:p>
    <w:p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7.能提供本地化上门服务。</w:t>
      </w:r>
    </w:p>
    <w:p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35619"/>
    <w:rsid w:val="13396F80"/>
    <w:rsid w:val="192F3615"/>
    <w:rsid w:val="1A087960"/>
    <w:rsid w:val="3DA91811"/>
    <w:rsid w:val="49535619"/>
    <w:rsid w:val="78E36768"/>
    <w:rsid w:val="7BF2035D"/>
    <w:rsid w:val="7FD6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2023-03-24T08:13:00Z</dcterms:created>
  <dc:creator>cgz</dc:creator>
  <cp:lastModifiedBy>cgz</cp:lastModifiedBy>
  <dcterms:modified xsi:type="dcterms:W3CDTF">2023-04-04T00:56:07Z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7788938D03C74117986A9F5CA88EAE59</vt:lpwstr>
  </property>
</Properties>
</file>