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黑体" w:hAnsi="黑体" w:eastAsia="黑体"/>
          <w:kern w:val="0"/>
          <w:sz w:val="32"/>
          <w:szCs w:val="32"/>
        </w:rPr>
      </w:pPr>
      <w:r>
        <w:rPr>
          <w:rFonts w:hint="eastAsia" w:ascii="黑体" w:hAnsi="黑体" w:eastAsia="黑体"/>
          <w:kern w:val="0"/>
          <w:sz w:val="32"/>
          <w:szCs w:val="32"/>
        </w:rPr>
        <w:t>昆明医科大学第二附属医院采购医院零星布线服务要求</w:t>
      </w:r>
    </w:p>
    <w:p>
      <w:pPr>
        <w:widowControl/>
        <w:wordWrap w:val="0"/>
        <w:topLinePunct/>
        <w:adjustRightInd w:val="0"/>
        <w:snapToGrid w:val="0"/>
        <w:spacing w:line="360" w:lineRule="auto"/>
        <w:jc w:val="left"/>
      </w:pPr>
      <w:r>
        <w:rPr>
          <w:rFonts w:hint="eastAsia" w:ascii="宋体" w:hAnsi="宋体" w:cs="宋体"/>
          <w:b/>
          <w:kern w:val="0"/>
          <w:sz w:val="24"/>
          <w:szCs w:val="24"/>
        </w:rPr>
        <w:t>一、医院网络情况</w:t>
      </w:r>
    </w:p>
    <w:p>
      <w:pPr>
        <w:wordWrap w:val="0"/>
        <w:snapToGrid w:val="0"/>
        <w:spacing w:line="360" w:lineRule="auto"/>
        <w:ind w:firstLine="480" w:firstLineChars="200"/>
        <w:rPr>
          <w:rFonts w:ascii="宋体" w:hAnsi="宋体"/>
          <w:caps/>
          <w:sz w:val="24"/>
        </w:rPr>
      </w:pPr>
      <w:r>
        <w:rPr>
          <w:rFonts w:hint="eastAsia" w:ascii="宋体" w:hAnsi="宋体"/>
          <w:caps/>
          <w:sz w:val="24"/>
        </w:rPr>
        <w:t>昆明医科大学第二附属医院全院已建有综合布线系统，</w:t>
      </w:r>
      <w:r>
        <w:rPr>
          <w:rFonts w:hint="eastAsia" w:ascii="宋体" w:hAnsi="宋体"/>
          <w:caps/>
          <w:sz w:val="24"/>
          <w:lang w:val="en-US" w:eastAsia="zh-CN"/>
        </w:rPr>
        <w:t>日常工作中</w:t>
      </w:r>
      <w:r>
        <w:rPr>
          <w:rFonts w:hint="eastAsia" w:ascii="宋体" w:hAnsi="宋体"/>
          <w:caps/>
          <w:sz w:val="24"/>
        </w:rPr>
        <w:t>平时有个别科室随业务增加或者是房间用途变更需要增加综合布线系统信息点，数量不等。由于医院建设时间较长，有部分网络信息点不通，需要维护。现就医院零星布线服务采购要求如下</w:t>
      </w:r>
    </w:p>
    <w:p>
      <w:pPr>
        <w:wordWrap w:val="0"/>
        <w:snapToGrid w:val="0"/>
        <w:spacing w:line="360" w:lineRule="auto"/>
        <w:ind w:firstLine="480" w:firstLineChars="200"/>
        <w:rPr>
          <w:rFonts w:hint="eastAsia" w:ascii="宋体" w:hAnsi="宋体"/>
          <w:smallCaps/>
          <w:sz w:val="24"/>
        </w:rPr>
      </w:pPr>
      <w:r>
        <w:rPr>
          <w:rFonts w:hint="eastAsia" w:ascii="宋体" w:hAnsi="宋体"/>
          <w:smallCaps/>
          <w:sz w:val="24"/>
        </w:rPr>
        <w:t>1、意向品牌：西蒙、康普、TCL、大唐电信、</w:t>
      </w:r>
      <w:r>
        <w:rPr>
          <w:rFonts w:ascii="宋体" w:hAnsi="宋体"/>
          <w:smallCaps/>
          <w:sz w:val="24"/>
        </w:rPr>
        <w:t>施耐德</w:t>
      </w:r>
      <w:r>
        <w:rPr>
          <w:rFonts w:hint="eastAsia" w:ascii="宋体" w:hAnsi="宋体"/>
          <w:smallCaps/>
          <w:sz w:val="24"/>
        </w:rPr>
        <w:t>等同等品牌</w:t>
      </w:r>
    </w:p>
    <w:p>
      <w:pPr>
        <w:wordWrap w:val="0"/>
        <w:snapToGrid w:val="0"/>
        <w:spacing w:line="360" w:lineRule="auto"/>
        <w:ind w:firstLine="480" w:firstLineChars="200"/>
        <w:rPr>
          <w:rFonts w:ascii="宋体" w:hAnsi="宋体"/>
          <w:smallCaps/>
          <w:sz w:val="24"/>
        </w:rPr>
      </w:pPr>
      <w:r>
        <w:rPr>
          <w:rFonts w:ascii="宋体" w:hAnsi="宋体"/>
          <w:smallCaps/>
          <w:sz w:val="24"/>
        </w:rPr>
        <w:t>2</w:t>
      </w:r>
      <w:r>
        <w:rPr>
          <w:rFonts w:hint="eastAsia" w:ascii="宋体" w:hAnsi="宋体"/>
          <w:smallCaps/>
          <w:sz w:val="24"/>
        </w:rPr>
        <w:t>、材料清单如下：</w:t>
      </w:r>
    </w:p>
    <w:tbl>
      <w:tblPr>
        <w:tblStyle w:val="4"/>
        <w:tblW w:w="9073" w:type="dxa"/>
        <w:tblInd w:w="-431" w:type="dxa"/>
        <w:tblLayout w:type="autofit"/>
        <w:tblCellMar>
          <w:top w:w="0" w:type="dxa"/>
          <w:left w:w="108" w:type="dxa"/>
          <w:bottom w:w="0" w:type="dxa"/>
          <w:right w:w="108" w:type="dxa"/>
        </w:tblCellMar>
      </w:tblPr>
      <w:tblGrid>
        <w:gridCol w:w="704"/>
        <w:gridCol w:w="1900"/>
        <w:gridCol w:w="1126"/>
        <w:gridCol w:w="2140"/>
        <w:gridCol w:w="695"/>
        <w:gridCol w:w="665"/>
        <w:gridCol w:w="709"/>
        <w:gridCol w:w="1134"/>
      </w:tblGrid>
      <w:tr>
        <w:tblPrEx>
          <w:tblCellMar>
            <w:top w:w="0" w:type="dxa"/>
            <w:left w:w="108" w:type="dxa"/>
            <w:bottom w:w="0" w:type="dxa"/>
            <w:right w:w="108" w:type="dxa"/>
          </w:tblCellMar>
        </w:tblPrEx>
        <w:trPr>
          <w:trHeight w:val="285"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9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11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规格型号</w:t>
            </w:r>
          </w:p>
        </w:tc>
        <w:tc>
          <w:tcPr>
            <w:tcW w:w="21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参数</w:t>
            </w:r>
          </w:p>
        </w:tc>
        <w:tc>
          <w:tcPr>
            <w:tcW w:w="69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品牌</w:t>
            </w:r>
          </w:p>
        </w:tc>
        <w:tc>
          <w:tcPr>
            <w:tcW w:w="66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六类非屏蔽模块</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白色，RJ45，镀金50μ"</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双口、单口面板</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白色，可装2个或1个模块</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六类24口配线架</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高度1U，黑色 </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六类4对非屏蔽电缆</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UTP型，灰色，305米/箱</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箱</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1米六类网络跳线</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1米六类网络跳线</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2米六类网络跳线</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2米六类网络跳线</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3米六类网络跳线</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3米六类网络跳线</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12芯室外单模光纤</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室外单模带铠</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钢绳</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光纤配线架</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最大24芯</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尾纤</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3米单模FC-LC、FC-SC 、LC-LC </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光纤耦合器</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陶瓷插芯</w:t>
            </w:r>
            <w:r>
              <w:rPr>
                <w:rFonts w:ascii="Times New Roman" w:hAnsi="Times New Roman" w:eastAsia="宋体" w:cs="Times New Roman"/>
                <w:color w:val="000000"/>
                <w:kern w:val="0"/>
                <w:sz w:val="18"/>
                <w:szCs w:val="18"/>
              </w:rPr>
              <w:t>,</w:t>
            </w:r>
            <w:r>
              <w:rPr>
                <w:rFonts w:hint="eastAsia" w:ascii="宋体" w:hAnsi="宋体" w:eastAsia="宋体" w:cs="宋体"/>
                <w:color w:val="000000"/>
                <w:kern w:val="0"/>
                <w:sz w:val="18"/>
                <w:szCs w:val="18"/>
              </w:rPr>
              <w:t>多模、单模</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24U机柜</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600*600*1200mm,1块台板</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42U机柜</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600*600*2000mm,3块台板</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底盒（PVC）</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86型</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理线架</w:t>
            </w:r>
          </w:p>
        </w:tc>
        <w:tc>
          <w:tcPr>
            <w:tcW w:w="112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高度</w:t>
            </w:r>
            <w:r>
              <w:rPr>
                <w:rFonts w:ascii="Times New Roman" w:hAnsi="Times New Roman" w:eastAsia="宋体" w:cs="Times New Roman"/>
                <w:color w:val="000000"/>
                <w:kern w:val="0"/>
                <w:sz w:val="18"/>
                <w:szCs w:val="18"/>
              </w:rPr>
              <w:t>1U</w:t>
            </w:r>
            <w:r>
              <w:rPr>
                <w:rFonts w:hint="eastAsia" w:ascii="宋体" w:hAnsi="宋体" w:eastAsia="宋体" w:cs="宋体"/>
                <w:color w:val="000000"/>
                <w:kern w:val="0"/>
                <w:sz w:val="18"/>
                <w:szCs w:val="18"/>
              </w:rPr>
              <w:t>，黑色</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光纤跳线</w:t>
            </w:r>
          </w:p>
        </w:tc>
        <w:tc>
          <w:tcPr>
            <w:tcW w:w="1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单模FC-LC、FC-SC 、LC-LC 3米</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光纤跳线</w:t>
            </w:r>
          </w:p>
        </w:tc>
        <w:tc>
          <w:tcPr>
            <w:tcW w:w="1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单模FC-LC、FC-SC 、LC-LC  3米</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光纤跳线</w:t>
            </w:r>
          </w:p>
        </w:tc>
        <w:tc>
          <w:tcPr>
            <w:tcW w:w="1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单模FC-LC、FC-SC 、LC-LC  5米</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光纤跳线</w:t>
            </w:r>
          </w:p>
        </w:tc>
        <w:tc>
          <w:tcPr>
            <w:tcW w:w="1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单模FC-LC、FC-SC 、LC-LC  10米</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光纤跳线</w:t>
            </w:r>
          </w:p>
        </w:tc>
        <w:tc>
          <w:tcPr>
            <w:tcW w:w="1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单模FC-LC、FC-SC 、LC-LC 15米</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9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光纤跳线</w:t>
            </w:r>
          </w:p>
        </w:tc>
        <w:tc>
          <w:tcPr>
            <w:tcW w:w="112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单模FC-LC、FC-SC 、LC-LC  20米</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25PVC管</w:t>
            </w:r>
          </w:p>
        </w:tc>
        <w:tc>
          <w:tcPr>
            <w:tcW w:w="1126"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25含配件</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20PVC管</w:t>
            </w:r>
          </w:p>
        </w:tc>
        <w:tc>
          <w:tcPr>
            <w:tcW w:w="1126"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20含配件</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100*200桥架</w:t>
            </w:r>
          </w:p>
        </w:tc>
        <w:tc>
          <w:tcPr>
            <w:tcW w:w="1126"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100*200mm</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150*75桥架</w:t>
            </w:r>
          </w:p>
        </w:tc>
        <w:tc>
          <w:tcPr>
            <w:tcW w:w="1126"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150*75mm</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光缆熔接费</w:t>
            </w:r>
          </w:p>
        </w:tc>
        <w:tc>
          <w:tcPr>
            <w:tcW w:w="1126"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芯</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光缆布放费</w:t>
            </w:r>
          </w:p>
        </w:tc>
        <w:tc>
          <w:tcPr>
            <w:tcW w:w="1126"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米</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28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90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网线施工费</w:t>
            </w:r>
          </w:p>
        </w:tc>
        <w:tc>
          <w:tcPr>
            <w:tcW w:w="1126"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40"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9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6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点</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pPr>
        <w:wordWrap w:val="0"/>
        <w:snapToGrid w:val="0"/>
        <w:spacing w:line="360" w:lineRule="auto"/>
        <w:ind w:firstLine="480" w:firstLineChars="200"/>
        <w:rPr>
          <w:rFonts w:ascii="宋体" w:hAnsi="宋体"/>
          <w:smallCaps/>
          <w:sz w:val="24"/>
        </w:rPr>
      </w:pPr>
    </w:p>
    <w:p>
      <w:pPr>
        <w:wordWrap w:val="0"/>
        <w:snapToGrid w:val="0"/>
        <w:spacing w:line="360" w:lineRule="auto"/>
        <w:ind w:firstLine="480" w:firstLineChars="200"/>
        <w:rPr>
          <w:rFonts w:hint="eastAsia" w:ascii="宋体" w:hAnsi="宋体"/>
          <w:smallCaps/>
          <w:sz w:val="24"/>
        </w:rPr>
      </w:pPr>
      <w:r>
        <w:rPr>
          <w:rFonts w:ascii="宋体" w:hAnsi="宋体"/>
          <w:smallCaps/>
          <w:sz w:val="24"/>
        </w:rPr>
        <w:t>3</w:t>
      </w:r>
      <w:r>
        <w:rPr>
          <w:rFonts w:hint="eastAsia" w:ascii="宋体" w:hAnsi="宋体"/>
          <w:smallCaps/>
          <w:sz w:val="24"/>
        </w:rPr>
        <w:t>、科室增加信息点数量</w:t>
      </w:r>
      <w:r>
        <w:rPr>
          <w:rFonts w:hint="eastAsia" w:asciiTheme="minorEastAsia" w:hAnsiTheme="minorEastAsia"/>
          <w:smallCaps/>
          <w:sz w:val="24"/>
        </w:rPr>
        <w:t>≥</w:t>
      </w:r>
      <w:r>
        <w:rPr>
          <w:rFonts w:hint="eastAsia" w:ascii="宋体" w:hAnsi="宋体"/>
          <w:smallCaps/>
          <w:sz w:val="24"/>
        </w:rPr>
        <w:t>1时，需要按照科室要求进行布放提供，不能无故托延。</w:t>
      </w:r>
    </w:p>
    <w:p>
      <w:pPr>
        <w:wordWrap w:val="0"/>
        <w:snapToGrid w:val="0"/>
        <w:spacing w:line="360" w:lineRule="auto"/>
        <w:ind w:firstLine="480" w:firstLineChars="200"/>
        <w:rPr>
          <w:rFonts w:hint="eastAsia" w:ascii="宋体" w:hAnsi="宋体"/>
          <w:smallCaps/>
          <w:sz w:val="24"/>
        </w:rPr>
      </w:pPr>
      <w:r>
        <w:rPr>
          <w:rFonts w:hint="eastAsia" w:ascii="宋体" w:hAnsi="宋体"/>
          <w:smallCaps/>
          <w:sz w:val="24"/>
        </w:rPr>
        <w:t>4、医院内部原有布线的维护。</w:t>
      </w:r>
    </w:p>
    <w:p>
      <w:pPr>
        <w:wordWrap w:val="0"/>
        <w:snapToGrid w:val="0"/>
        <w:spacing w:line="360" w:lineRule="auto"/>
        <w:ind w:firstLine="480" w:firstLineChars="200"/>
        <w:rPr>
          <w:rFonts w:ascii="宋体" w:hAnsi="宋体"/>
          <w:smallCaps/>
          <w:sz w:val="24"/>
        </w:rPr>
      </w:pPr>
      <w:r>
        <w:rPr>
          <w:rFonts w:ascii="宋体" w:hAnsi="宋体"/>
          <w:smallCaps/>
          <w:sz w:val="24"/>
        </w:rPr>
        <w:t>5</w:t>
      </w:r>
      <w:r>
        <w:rPr>
          <w:rFonts w:hint="eastAsia" w:ascii="宋体" w:hAnsi="宋体"/>
          <w:smallCaps/>
          <w:sz w:val="24"/>
        </w:rPr>
        <w:t>、整体服务期限</w:t>
      </w:r>
      <w:r>
        <w:rPr>
          <w:rFonts w:ascii="宋体" w:hAnsi="宋体"/>
          <w:smallCaps/>
          <w:sz w:val="24"/>
        </w:rPr>
        <w:t>2</w:t>
      </w:r>
      <w:r>
        <w:rPr>
          <w:rFonts w:hint="eastAsia" w:ascii="宋体" w:hAnsi="宋体"/>
          <w:smallCaps/>
          <w:sz w:val="24"/>
        </w:rPr>
        <w:t>年；</w:t>
      </w:r>
    </w:p>
    <w:p>
      <w:pPr>
        <w:wordWrap w:val="0"/>
        <w:snapToGrid w:val="0"/>
        <w:spacing w:line="360" w:lineRule="auto"/>
        <w:ind w:firstLine="480" w:firstLineChars="200"/>
        <w:rPr>
          <w:rFonts w:ascii="宋体" w:hAnsi="宋体"/>
          <w:smallCaps/>
          <w:sz w:val="24"/>
        </w:rPr>
      </w:pPr>
      <w:r>
        <w:rPr>
          <w:rFonts w:ascii="宋体" w:hAnsi="宋体"/>
          <w:smallCaps/>
          <w:sz w:val="24"/>
        </w:rPr>
        <w:t>6</w:t>
      </w:r>
      <w:r>
        <w:rPr>
          <w:rFonts w:hint="eastAsia" w:ascii="宋体" w:hAnsi="宋体"/>
          <w:smallCaps/>
          <w:sz w:val="24"/>
        </w:rPr>
        <w:t>、</w:t>
      </w:r>
      <w:r>
        <w:rPr>
          <w:rFonts w:ascii="宋体" w:hAnsi="宋体"/>
          <w:smallCaps/>
          <w:sz w:val="24"/>
        </w:rPr>
        <w:t>为客户提供24小时不间断的售后技术支持</w:t>
      </w:r>
      <w:r>
        <w:rPr>
          <w:rFonts w:hint="eastAsia" w:ascii="宋体" w:hAnsi="宋体"/>
          <w:smallCaps/>
          <w:sz w:val="24"/>
        </w:rPr>
        <w:t>；</w:t>
      </w:r>
    </w:p>
    <w:p>
      <w:pPr>
        <w:wordWrap w:val="0"/>
        <w:snapToGrid w:val="0"/>
        <w:spacing w:line="360" w:lineRule="auto"/>
        <w:ind w:firstLine="480" w:firstLineChars="200"/>
        <w:rPr>
          <w:rFonts w:ascii="宋体" w:hAnsi="宋体"/>
          <w:smallCaps/>
          <w:sz w:val="24"/>
        </w:rPr>
      </w:pPr>
      <w:r>
        <w:rPr>
          <w:rFonts w:ascii="宋体" w:hAnsi="宋体"/>
          <w:smallCaps/>
          <w:sz w:val="24"/>
        </w:rPr>
        <w:t>7</w:t>
      </w:r>
      <w:r>
        <w:rPr>
          <w:rFonts w:hint="eastAsia" w:ascii="宋体" w:hAnsi="宋体"/>
          <w:smallCaps/>
          <w:sz w:val="24"/>
        </w:rPr>
        <w:t>、科室提出零星布线</w:t>
      </w:r>
      <w:r>
        <w:rPr>
          <w:rFonts w:hint="eastAsia" w:asciiTheme="minorEastAsia" w:hAnsiTheme="minorEastAsia"/>
          <w:smallCaps/>
          <w:sz w:val="24"/>
        </w:rPr>
        <w:t>≤</w:t>
      </w:r>
      <w:r>
        <w:rPr>
          <w:rFonts w:hint="eastAsia" w:ascii="宋体" w:hAnsi="宋体"/>
          <w:smallCaps/>
          <w:sz w:val="24"/>
        </w:rPr>
        <w:t>1</w:t>
      </w:r>
      <w:r>
        <w:rPr>
          <w:rFonts w:ascii="宋体" w:hAnsi="宋体"/>
          <w:smallCaps/>
          <w:sz w:val="24"/>
        </w:rPr>
        <w:t>0</w:t>
      </w:r>
      <w:r>
        <w:rPr>
          <w:rFonts w:hint="eastAsia" w:ascii="宋体" w:hAnsi="宋体"/>
          <w:smallCaps/>
          <w:sz w:val="24"/>
        </w:rPr>
        <w:t>时，需要在3日内完成；</w:t>
      </w:r>
    </w:p>
    <w:p>
      <w:pPr>
        <w:wordWrap w:val="0"/>
        <w:snapToGrid w:val="0"/>
        <w:spacing w:line="360" w:lineRule="auto"/>
        <w:ind w:firstLine="480" w:firstLineChars="200"/>
        <w:rPr>
          <w:rFonts w:hint="eastAsia" w:ascii="宋体" w:hAnsi="宋体"/>
          <w:smallCaps/>
          <w:sz w:val="24"/>
        </w:rPr>
      </w:pPr>
      <w:r>
        <w:rPr>
          <w:rFonts w:ascii="宋体" w:hAnsi="宋体"/>
          <w:smallCaps/>
          <w:sz w:val="24"/>
        </w:rPr>
        <w:t>8</w:t>
      </w:r>
      <w:r>
        <w:rPr>
          <w:rFonts w:hint="eastAsia" w:ascii="宋体" w:hAnsi="宋体"/>
          <w:smallCaps/>
          <w:sz w:val="24"/>
        </w:rPr>
        <w:t>、科室提出零星布线</w:t>
      </w:r>
      <w:r>
        <w:rPr>
          <w:rFonts w:hint="eastAsia" w:asciiTheme="minorEastAsia" w:hAnsiTheme="minorEastAsia"/>
          <w:smallCaps/>
          <w:sz w:val="24"/>
        </w:rPr>
        <w:t>&gt;</w:t>
      </w:r>
      <w:r>
        <w:rPr>
          <w:rFonts w:asciiTheme="minorEastAsia" w:hAnsiTheme="minorEastAsia"/>
          <w:smallCaps/>
          <w:sz w:val="24"/>
        </w:rPr>
        <w:t>10</w:t>
      </w:r>
      <w:r>
        <w:rPr>
          <w:rFonts w:hint="eastAsia" w:asciiTheme="minorEastAsia" w:hAnsiTheme="minorEastAsia"/>
          <w:smallCaps/>
          <w:sz w:val="24"/>
        </w:rPr>
        <w:t>时需要与科室协调并满足科室使用要求，有装修的需要配合装修。</w:t>
      </w:r>
    </w:p>
    <w:p>
      <w:pPr>
        <w:wordWrap w:val="0"/>
        <w:snapToGrid w:val="0"/>
        <w:spacing w:line="360" w:lineRule="auto"/>
        <w:ind w:firstLine="480" w:firstLineChars="200"/>
        <w:rPr>
          <w:rFonts w:ascii="宋体" w:hAnsi="宋体"/>
          <w:smallCaps/>
          <w:sz w:val="24"/>
        </w:rPr>
      </w:pPr>
      <w:r>
        <w:rPr>
          <w:rFonts w:ascii="宋体" w:hAnsi="宋体"/>
          <w:smallCaps/>
          <w:sz w:val="24"/>
        </w:rPr>
        <w:t>9</w:t>
      </w:r>
      <w:r>
        <w:rPr>
          <w:rFonts w:hint="eastAsia" w:ascii="宋体" w:hAnsi="宋体"/>
          <w:smallCaps/>
          <w:sz w:val="24"/>
        </w:rPr>
        <w:t>、布线施工符合国家或行业相关标准，并满足采购人采购需求，成交供应商就负责进行安装测试及培训。</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wYTlhYjEzYTllNTFhNGZlN2Q5OWQ2ZDFkZWRmMTIifQ=="/>
  </w:docVars>
  <w:rsids>
    <w:rsidRoot w:val="003E63E5"/>
    <w:rsid w:val="00095315"/>
    <w:rsid w:val="00250B99"/>
    <w:rsid w:val="002D60BB"/>
    <w:rsid w:val="002E1EE0"/>
    <w:rsid w:val="002F332A"/>
    <w:rsid w:val="00333E50"/>
    <w:rsid w:val="003E63E5"/>
    <w:rsid w:val="0040234E"/>
    <w:rsid w:val="004342BE"/>
    <w:rsid w:val="00586A86"/>
    <w:rsid w:val="005B0DF7"/>
    <w:rsid w:val="005B5C1E"/>
    <w:rsid w:val="006C18B6"/>
    <w:rsid w:val="00982FCA"/>
    <w:rsid w:val="00983756"/>
    <w:rsid w:val="00A10D74"/>
    <w:rsid w:val="00C27C94"/>
    <w:rsid w:val="00C37FB9"/>
    <w:rsid w:val="00C402AC"/>
    <w:rsid w:val="00CC3335"/>
    <w:rsid w:val="00D032D9"/>
    <w:rsid w:val="00D73A23"/>
    <w:rsid w:val="00E352A1"/>
    <w:rsid w:val="00FB396D"/>
    <w:rsid w:val="76AF3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unhideWhenUsed/>
    <w:uiPriority w:val="99"/>
    <w:pPr>
      <w:tabs>
        <w:tab w:val="center" w:pos="4153"/>
        <w:tab w:val="right" w:pos="8306"/>
      </w:tabs>
      <w:snapToGrid w:val="0"/>
      <w:jc w:val="left"/>
    </w:pPr>
    <w:rPr>
      <w:sz w:val="18"/>
      <w:szCs w:val="18"/>
    </w:rPr>
  </w:style>
  <w:style w:type="paragraph" w:styleId="3">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954F72"/>
      <w:u w:val="single"/>
    </w:rPr>
  </w:style>
  <w:style w:type="character" w:styleId="7">
    <w:name w:val="Hyperlink"/>
    <w:basedOn w:val="5"/>
    <w:semiHidden/>
    <w:unhideWhenUsed/>
    <w:uiPriority w:val="99"/>
    <w:rPr>
      <w:color w:val="0563C1"/>
      <w:u w:val="single"/>
    </w:rPr>
  </w:style>
  <w:style w:type="paragraph" w:customStyle="1" w:styleId="8">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
    <w:name w:val="xl65"/>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character" w:customStyle="1" w:styleId="15">
    <w:name w:val="页眉 字符"/>
    <w:basedOn w:val="5"/>
    <w:link w:val="3"/>
    <w:uiPriority w:val="99"/>
    <w:rPr>
      <w:sz w:val="18"/>
      <w:szCs w:val="18"/>
    </w:rPr>
  </w:style>
  <w:style w:type="character" w:customStyle="1" w:styleId="16">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Words>
  <Characters>1173</Characters>
  <Lines>9</Lines>
  <Paragraphs>2</Paragraphs>
  <TotalTime>105</TotalTime>
  <ScaleCrop>false</ScaleCrop>
  <LinksUpToDate>false</LinksUpToDate>
  <CharactersWithSpaces>1376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2021-07-04T14:13:00Z</dcterms:created>
  <dc:creator>xuefeng zhao</dc:creator>
  <cp:lastModifiedBy>陈..........</cp:lastModifiedBy>
  <dcterms:modified xsi:type="dcterms:W3CDTF">2023-08-21T04:19:51Z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510071311D534AF49A5688241D7629A1_12</vt:lpwstr>
  </property>
</Properties>
</file>