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项目服务方案（满分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  <w:t>服务方案至少包含①整体服务流程、②本项目的特点及难点分析、③出票能力和时效说明、④退改签服务内容、⑤违约责任。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  <w:t>第一个档次（17-25分）：供应商提供的服务方案阐述内容完整、科学合理，有较强的针对性；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  <w:t>第二个档次（7-16分）：供应商提供的服务方案阐述内容较为完整、基本科学合理，有一定的针对性；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  <w:t>第三个档次（1-6分）：供应商提供的服务方案阐述内容不够完整且不合理，针对性差;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未提供项目服务方案不得分。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应急预案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13-20分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）：对于航班取消、延误等紧急情况，提出了详细、具体、完整、可行的应急预案，有具体的违约责任;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6-12分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）：对于航班取消、延误等紧急情况，提出了较为详细具体、基本完整可行的应急预案，较为具体的违约责任;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1-5分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）：提出的应急预案不可行，或违约责任不明确；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未提供项目应急预案不得分。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人员配置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）:人员安排科学合理、完善，充分考虑项目实际情况，能较好的满足服务需要；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3-4分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）:人员安排较为完善，具有合理性，基本能满足服务需要;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1-2分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）：人员安排不合理，或不能满足服务需要；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未提供人员配置的不得分。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增值服务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根据供应商提供的增值服务综合评分：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13-20分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）:充分考虑出行便利性、快捷性、安全性等实际需要,增值服务内容针对性强,能有效解决实际问题;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6-12分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）:有基本可行的增值服务，但便利性、及时性不够;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1-5分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）:有增值服务，但可行性较差或针对性较弱；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未提供增值服务方案的不得分。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保密方案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7-10分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）:针对购票人员信息等有具体、完善的保密方案及保障措施且针对性强；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4-6分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）:针对购票人员信息等有较为具体、较为完善的保密方案及保障措施且有一定的针对性强;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1-3分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）:针对购票人员信息等有保密方案及保障措施，但不够完善具体，且针对性差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;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未提供保密方案的不得分。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服务需求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 w:bidi="ar-SA"/>
              </w:rPr>
              <w:t>（满分10分）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服务需求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完全满足招标公告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类似业绩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根据供应商提供的2021年1月1日起至今的类似项目业绩每提供一个业绩得2分，加至满分为止。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注:类似项目业绩证明材料可为合同扫描件，无类似业绩不得分。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2EE434C"/>
    <w:rsid w:val="0427439C"/>
    <w:rsid w:val="060E6E01"/>
    <w:rsid w:val="06381E13"/>
    <w:rsid w:val="08043E65"/>
    <w:rsid w:val="0D6E21C5"/>
    <w:rsid w:val="0E18196A"/>
    <w:rsid w:val="11B03D6B"/>
    <w:rsid w:val="13396F80"/>
    <w:rsid w:val="147760F1"/>
    <w:rsid w:val="15EE7198"/>
    <w:rsid w:val="180F3269"/>
    <w:rsid w:val="18FE5E8A"/>
    <w:rsid w:val="192F3615"/>
    <w:rsid w:val="197A17E4"/>
    <w:rsid w:val="199E4E43"/>
    <w:rsid w:val="1A087960"/>
    <w:rsid w:val="1DED364D"/>
    <w:rsid w:val="2067164B"/>
    <w:rsid w:val="219C3507"/>
    <w:rsid w:val="22517328"/>
    <w:rsid w:val="2497112B"/>
    <w:rsid w:val="25A572B0"/>
    <w:rsid w:val="2D9A7C25"/>
    <w:rsid w:val="2EEA58D8"/>
    <w:rsid w:val="30EB7769"/>
    <w:rsid w:val="32F703C4"/>
    <w:rsid w:val="33FE5091"/>
    <w:rsid w:val="37986CFB"/>
    <w:rsid w:val="3ABD4C2D"/>
    <w:rsid w:val="3B3C655A"/>
    <w:rsid w:val="3D97005B"/>
    <w:rsid w:val="3DA91811"/>
    <w:rsid w:val="3E6D673C"/>
    <w:rsid w:val="40406053"/>
    <w:rsid w:val="48CB0C9A"/>
    <w:rsid w:val="498725CE"/>
    <w:rsid w:val="4CF52F85"/>
    <w:rsid w:val="4DF22404"/>
    <w:rsid w:val="50956C88"/>
    <w:rsid w:val="50D95101"/>
    <w:rsid w:val="549D52D8"/>
    <w:rsid w:val="5BB47A5C"/>
    <w:rsid w:val="5E5F12A9"/>
    <w:rsid w:val="60855FFD"/>
    <w:rsid w:val="68460FE1"/>
    <w:rsid w:val="68AF1872"/>
    <w:rsid w:val="6D1E69D5"/>
    <w:rsid w:val="78E36768"/>
    <w:rsid w:val="798164A5"/>
    <w:rsid w:val="7DC62085"/>
    <w:rsid w:val="7F67144F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2024-12-12T07:14:20Z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