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  <w:lang w:val="en-US" w:eastAsia="zh-CN"/>
        </w:rPr>
        <w:t>倒置相差显微镜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技术参数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光学系统：采用NIS无限远光学系统（F200），提供高分辨率和高对比度的图像。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落射荧光附件：落射荧光滤光块转盘可配置至少三个滤光块，并配备遮光板，满足不同荧光染料的观察需求。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调焦机构：采用粗微动同轴调焦设计，配备左右微动手轮互换机构。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转换器：采用编码式五孔转换器，方便物镜的快速切换和定位。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聚光镜：长距聚光镜，适应不同厚度的样品。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目镜：提供多种目镜类型及视场选择，如SW10×（22）、WF15×（16）、WF20×（12）等，满足不同观察和测量需求。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落射照明：高亮度白光LED照明，内置复眼透镜，最多可配置3个不同的LED荧光光源，</w:t>
      </w:r>
      <w:r>
        <w:rPr>
          <w:rFonts w:hint="eastAsia" w:ascii="仿宋_GB2312" w:hAnsi="仿宋_GB2312" w:eastAsia="仿宋_GB2312" w:cs="仿宋_GB2312"/>
          <w:sz w:val="28"/>
          <w:szCs w:val="36"/>
          <w:highlight w:val="none"/>
          <w:lang w:val="en-US" w:eastAsia="zh-CN"/>
        </w:rPr>
        <w:t>可用波长包括至少365、405、485、525nm等不同长度，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满足多种荧光观察需求。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观察方式：支持多种观察方式，包括明场、相衬、霍夫曼相衬、浮雕反差和落射荧光，适用于不同的样品观察需求。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镜筒：配备一体式铰链式观察镜筒，45±10度倾斜，瞳距调节范围为48-75mm，可配置摄像端口，目镜与端口的分光比为100/0或0/100。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液晶屏：具备功能显示，包括倍率、定时休眠、亮度指示及锁定等，方便用户操作和设置。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相衬系统：支持4×相衬，10×、20×、40×通用相衬环板，适用于不同放大倍数下的相衬观察。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霍夫曼相衬系统：配备10×、20×、40×等规格霍夫曼聚光镜及配套专用物镜，增强相衬效果。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浮雕3D反差：在聚光镜处配置浮雕反差调节滑块，目镜筒侧配置浮雕反差滑板，适用于10×、20×、40×等规格物镜，增加图像的立体感。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载物台：采用平板载物台，带载物台插入圆板，可选加长托板；机械载物台行程为128（X）×80（Y）（±5%），兼容五种微型实验板，多孔板夹和载物台夹，方便样品移动和定位。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摄像摄影附件：提供1×、0.5×型C接口，方便连接摄像设备进行图像采集。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照明：投射照明采用LED光源，提供均匀稳定的照明。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其他：具备ECO模式和加热平台功能，提高设备的能效和适用性。</w:t>
      </w:r>
    </w:p>
    <w:p>
      <w:pPr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技术评分按满分50分算，评分标准重要参数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响应一条扣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 xml:space="preserve"> 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分，一般参数不响应一条扣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8C8DE"/>
    <w:multiLevelType w:val="singleLevel"/>
    <w:tmpl w:val="2248C8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4C28"/>
    <w:rsid w:val="00291EE7"/>
    <w:rsid w:val="00635B77"/>
    <w:rsid w:val="020E5E42"/>
    <w:rsid w:val="02873FE6"/>
    <w:rsid w:val="03C07382"/>
    <w:rsid w:val="054F7DA8"/>
    <w:rsid w:val="0B99303A"/>
    <w:rsid w:val="0C405E58"/>
    <w:rsid w:val="101527AE"/>
    <w:rsid w:val="120A1C5B"/>
    <w:rsid w:val="188D6257"/>
    <w:rsid w:val="1A2548AE"/>
    <w:rsid w:val="1A79541C"/>
    <w:rsid w:val="1C145E91"/>
    <w:rsid w:val="1FD22B39"/>
    <w:rsid w:val="21747D6F"/>
    <w:rsid w:val="262A6419"/>
    <w:rsid w:val="27C73D6B"/>
    <w:rsid w:val="2C680E78"/>
    <w:rsid w:val="301C48B0"/>
    <w:rsid w:val="3339649A"/>
    <w:rsid w:val="350F4C37"/>
    <w:rsid w:val="38B34BE8"/>
    <w:rsid w:val="38F44C8E"/>
    <w:rsid w:val="3B65138C"/>
    <w:rsid w:val="41400763"/>
    <w:rsid w:val="44181CC0"/>
    <w:rsid w:val="449B31CA"/>
    <w:rsid w:val="45317D28"/>
    <w:rsid w:val="48AA18A2"/>
    <w:rsid w:val="4A262ACF"/>
    <w:rsid w:val="4C802339"/>
    <w:rsid w:val="4D194A47"/>
    <w:rsid w:val="4E8F2737"/>
    <w:rsid w:val="59A611DD"/>
    <w:rsid w:val="5EAB7241"/>
    <w:rsid w:val="61226FA4"/>
    <w:rsid w:val="64D06AE5"/>
    <w:rsid w:val="68284C28"/>
    <w:rsid w:val="69B17254"/>
    <w:rsid w:val="6B88487B"/>
    <w:rsid w:val="72720EB8"/>
    <w:rsid w:val="7B4717CF"/>
    <w:rsid w:val="7E985217"/>
    <w:rsid w:val="7FC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859</Words>
  <Characters>934</Characters>
  <Lines>0</Lines>
  <Paragraphs>0</Paragraphs>
  <TotalTime>7</TotalTime>
  <ScaleCrop>false</ScaleCrop>
  <LinksUpToDate>false</LinksUpToDate>
  <CharactersWithSpaces>961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2025-03-11T13:45:00Z</dcterms:created>
  <dc:creator>一芽一芽呦</dc:creator>
  <cp:lastModifiedBy>123</cp:lastModifiedBy>
  <dcterms:modified xsi:type="dcterms:W3CDTF">2025-03-24T07:54:02Z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06BBD9B556A44F2A8C3F20EB143948D5_11</vt:lpwstr>
  </property>
  <property fmtid="{D5CDD505-2E9C-101B-9397-08002B2CF9AE}" pid="4" name="KSOTemplateDocerSaveRecord">
    <vt:lpwstr>eyJoZGlkIjoiOWQyNGU2NGUxYTAzYjQ3YzIxMGRhNmE0YTI2MDEyMzMiLCJ1c2VySWQiOiI0MzY3NzMyMDcifQ==</vt:lpwstr>
  </property>
</Properties>
</file>