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8EDDA">
      <w:pPr>
        <w:snapToGrid w:val="0"/>
        <w:spacing w:after="156" w:afterLines="50" w:line="440" w:lineRule="exact"/>
        <w:ind w:firstLine="643" w:firstLineChars="200"/>
        <w:jc w:val="center"/>
        <w:rPr>
          <w:rFonts w:ascii="楷体" w:hAnsi="楷体" w:eastAsia="楷体" w:cs="楷体_GB2312"/>
          <w:b/>
          <w:bCs/>
          <w:color w:val="0000FF"/>
          <w:sz w:val="32"/>
          <w:szCs w:val="32"/>
        </w:rPr>
      </w:pPr>
      <w:r>
        <w:rPr>
          <w:rFonts w:hint="eastAsia" w:ascii="楷体" w:hAnsi="楷体" w:eastAsia="楷体" w:cs="楷体_GB2312"/>
          <w:b/>
          <w:bCs/>
          <w:sz w:val="32"/>
          <w:szCs w:val="32"/>
        </w:rPr>
        <w:t>报告正文</w:t>
      </w:r>
    </w:p>
    <w:p w14:paraId="347A70EE">
      <w:pPr>
        <w:snapToGrid w:val="0"/>
        <w:spacing w:after="156" w:afterLines="50" w:line="440" w:lineRule="exact"/>
        <w:ind w:firstLine="560" w:firstLineChars="200"/>
        <w:rPr>
          <w:rFonts w:hint="eastAsia" w:ascii="楷体" w:hAnsi="楷体" w:eastAsia="楷体" w:cs="楷体_GB2312"/>
          <w:b/>
          <w:i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14:paraId="33D270E4">
      <w:pPr>
        <w:snapToGrid w:val="0"/>
        <w:spacing w:after="156" w:afterLines="50" w:line="440" w:lineRule="exact"/>
        <w:ind w:firstLine="560" w:firstLineChars="200"/>
        <w:rPr>
          <w:rFonts w:hint="default" w:ascii="楷体" w:hAnsi="楷体" w:eastAsia="楷体" w:cs="楷体_GB2312"/>
          <w:b w:val="0"/>
          <w:bCs/>
          <w:iCs/>
          <w:color w:val="auto"/>
          <w:sz w:val="28"/>
          <w:szCs w:val="28"/>
          <w:lang w:val="en-US" w:eastAsia="zh-CN"/>
        </w:rPr>
      </w:pPr>
    </w:p>
    <w:p w14:paraId="0F8F7DAE">
      <w:pPr>
        <w:snapToGrid w:val="0"/>
        <w:spacing w:after="156"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建议</w:t>
      </w:r>
      <w:r>
        <w:rPr>
          <w:rFonts w:ascii="楷体" w:hAnsi="楷体" w:eastAsia="楷体" w:cs="楷体_GB2312"/>
          <w:b/>
          <w:bCs/>
          <w:color w:val="0070C0"/>
          <w:sz w:val="28"/>
          <w:szCs w:val="28"/>
        </w:rPr>
        <w:t>8000</w:t>
      </w:r>
      <w:r>
        <w:rPr>
          <w:rFonts w:hint="eastAsia" w:ascii="楷体" w:hAnsi="楷体" w:eastAsia="楷体" w:cs="楷体_GB2312"/>
          <w:b/>
          <w:bCs/>
          <w:color w:val="0070C0"/>
          <w:sz w:val="28"/>
          <w:szCs w:val="28"/>
        </w:rPr>
        <w:t>字以下</w:t>
      </w:r>
      <w:r>
        <w:rPr>
          <w:rFonts w:hint="eastAsia" w:ascii="楷体" w:hAnsi="楷体" w:eastAsia="楷体" w:cs="楷体_GB2312"/>
          <w:color w:val="0070C0"/>
          <w:sz w:val="28"/>
          <w:szCs w:val="28"/>
        </w:rPr>
        <w:t>）：</w:t>
      </w:r>
    </w:p>
    <w:p w14:paraId="0EC357A0">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57688468">
      <w:pPr>
        <w:snapToGrid w:val="0"/>
        <w:spacing w:line="440" w:lineRule="exact"/>
        <w:ind w:firstLine="470" w:firstLineChars="196"/>
        <w:rPr>
          <w:rFonts w:asciiTheme="minorEastAsia" w:hAnsiTheme="minorEastAsia" w:eastAsiaTheme="minorEastAsia"/>
          <w:sz w:val="24"/>
          <w:szCs w:val="24"/>
        </w:rPr>
      </w:pPr>
    </w:p>
    <w:p w14:paraId="59AFB2EC">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14:paraId="24F4F8E5">
      <w:pPr>
        <w:snapToGrid w:val="0"/>
        <w:spacing w:line="440" w:lineRule="exact"/>
        <w:ind w:firstLine="470" w:firstLineChars="196"/>
        <w:rPr>
          <w:rFonts w:asciiTheme="minorEastAsia" w:hAnsiTheme="minorEastAsia" w:eastAsiaTheme="minorEastAsia"/>
          <w:sz w:val="24"/>
          <w:szCs w:val="24"/>
        </w:rPr>
      </w:pPr>
    </w:p>
    <w:p w14:paraId="2B60917D">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5BBB0C27">
      <w:pPr>
        <w:snapToGrid w:val="0"/>
        <w:spacing w:line="440" w:lineRule="exact"/>
        <w:ind w:firstLine="470" w:firstLineChars="196"/>
        <w:rPr>
          <w:rFonts w:asciiTheme="minorEastAsia" w:hAnsiTheme="minorEastAsia" w:eastAsiaTheme="minorEastAsia"/>
          <w:sz w:val="24"/>
          <w:szCs w:val="24"/>
        </w:rPr>
      </w:pPr>
    </w:p>
    <w:p w14:paraId="3DF104D3">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本项目的特色与创新之处；</w:t>
      </w:r>
    </w:p>
    <w:p w14:paraId="7E93E4C4">
      <w:pPr>
        <w:snapToGrid w:val="0"/>
        <w:spacing w:line="440" w:lineRule="exact"/>
        <w:ind w:firstLine="470" w:firstLineChars="196"/>
        <w:rPr>
          <w:rFonts w:asciiTheme="minorEastAsia" w:hAnsiTheme="minorEastAsia" w:eastAsiaTheme="minorEastAsia"/>
          <w:sz w:val="24"/>
          <w:szCs w:val="24"/>
        </w:rPr>
      </w:pPr>
    </w:p>
    <w:p w14:paraId="654E5577">
      <w:pPr>
        <w:snapToGrid w:val="0"/>
        <w:spacing w:line="440" w:lineRule="exact"/>
        <w:ind w:firstLine="554" w:firstLineChars="198"/>
        <w:rPr>
          <w:rFonts w:ascii="楷体" w:hAnsi="楷体" w:eastAsia="楷体" w:cs="楷体_GB2312"/>
          <w:color w:val="0070C0"/>
          <w:sz w:val="28"/>
          <w:szCs w:val="28"/>
        </w:rPr>
      </w:pPr>
      <w:r>
        <w:rPr>
          <w:rFonts w:ascii="楷体" w:hAnsi="楷体" w:eastAsia="楷体"/>
          <w:color w:val="0070C0"/>
          <w:sz w:val="28"/>
          <w:szCs w:val="28"/>
        </w:rPr>
        <w:t>5</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（包括拟组织的重要学术交流活动、国际合作与交流计划等）。</w:t>
      </w:r>
    </w:p>
    <w:p w14:paraId="6325632C">
      <w:pPr>
        <w:snapToGrid w:val="0"/>
        <w:spacing w:line="440" w:lineRule="exact"/>
        <w:ind w:firstLine="470" w:firstLineChars="196"/>
        <w:rPr>
          <w:rFonts w:asciiTheme="minorEastAsia" w:hAnsiTheme="minorEastAsia" w:eastAsiaTheme="minorEastAsia"/>
          <w:sz w:val="24"/>
          <w:szCs w:val="24"/>
        </w:rPr>
      </w:pPr>
    </w:p>
    <w:p w14:paraId="1A788489">
      <w:pPr>
        <w:snapToGrid w:val="0"/>
        <w:spacing w:before="12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14:paraId="0122163D">
      <w:pPr>
        <w:snapToGrid w:val="0"/>
        <w:spacing w:line="440" w:lineRule="exact"/>
        <w:ind w:firstLine="560" w:firstLineChars="200"/>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（与本项目相关的研究工作积累和已取得的研究工作成绩）；</w:t>
      </w:r>
    </w:p>
    <w:p w14:paraId="2F5E043D">
      <w:pPr>
        <w:snapToGrid w:val="0"/>
        <w:spacing w:line="440" w:lineRule="exact"/>
        <w:ind w:firstLine="470" w:firstLineChars="196"/>
        <w:rPr>
          <w:rFonts w:asciiTheme="minorEastAsia" w:hAnsiTheme="minorEastAsia" w:eastAsiaTheme="minorEastAsia"/>
          <w:sz w:val="24"/>
          <w:szCs w:val="24"/>
        </w:rPr>
      </w:pPr>
    </w:p>
    <w:p w14:paraId="55EFEAD3">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（包括已具备的实验条件，尚缺少的实验条件和拟解决的途径，包括利用国家实验室、全国重点实验室和部门重点实验室等研究基地的计划与落实情况）；</w:t>
      </w:r>
    </w:p>
    <w:p w14:paraId="28FAB1A6">
      <w:pPr>
        <w:snapToGrid w:val="0"/>
        <w:spacing w:line="440" w:lineRule="exact"/>
        <w:ind w:firstLine="470" w:firstLineChars="196"/>
        <w:rPr>
          <w:rFonts w:asciiTheme="minorEastAsia" w:hAnsiTheme="minorEastAsia" w:eastAsiaTheme="minorEastAsia"/>
          <w:sz w:val="24"/>
          <w:szCs w:val="24"/>
        </w:rPr>
      </w:pPr>
    </w:p>
    <w:p w14:paraId="03315E1F">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1230C4F3">
      <w:pPr>
        <w:snapToGrid w:val="0"/>
        <w:spacing w:line="440" w:lineRule="exact"/>
        <w:ind w:firstLine="470" w:firstLineChars="196"/>
        <w:rPr>
          <w:rFonts w:asciiTheme="minorEastAsia" w:hAnsiTheme="minorEastAsia" w:eastAsiaTheme="minorEastAsia"/>
          <w:sz w:val="24"/>
          <w:szCs w:val="24"/>
        </w:rPr>
      </w:pPr>
    </w:p>
    <w:p w14:paraId="27EA45BF">
      <w:pPr>
        <w:snapToGrid w:val="0"/>
        <w:spacing w:after="156" w:afterLines="50" w:line="440" w:lineRule="exact"/>
        <w:ind w:firstLine="573"/>
        <w:rPr>
          <w:rFonts w:ascii="楷体" w:hAnsi="楷体" w:eastAsia="楷体" w:cs="楷体_GB2312"/>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完成国家自然科学基金项目情况</w:t>
      </w:r>
      <w:r>
        <w:rPr>
          <w:rFonts w:hint="eastAsia" w:ascii="楷体" w:hAnsi="楷体" w:eastAsia="楷体" w:cs="楷体_GB2312"/>
          <w:color w:val="0070C0"/>
          <w:sz w:val="28"/>
          <w:szCs w:val="28"/>
        </w:rPr>
        <w:t>（对申请人负责的前一个已资助期满的科学基金项目（项目名称及批准号）完成情况、后续研究进展及与本申请项目的关系加以详细说明。另附该项目的研究工作总结摘要（限</w:t>
      </w:r>
      <w:r>
        <w:rPr>
          <w:rFonts w:ascii="楷体" w:hAnsi="楷体" w:eastAsia="楷体"/>
          <w:color w:val="0070C0"/>
          <w:sz w:val="28"/>
          <w:szCs w:val="28"/>
        </w:rPr>
        <w:t>500</w:t>
      </w:r>
      <w:r>
        <w:rPr>
          <w:rFonts w:hint="eastAsia" w:ascii="楷体" w:hAnsi="楷体" w:eastAsia="楷体" w:cs="楷体_GB2312"/>
          <w:color w:val="0070C0"/>
          <w:sz w:val="28"/>
          <w:szCs w:val="28"/>
        </w:rPr>
        <w:t>字）和相关成果详细目录）。</w:t>
      </w:r>
    </w:p>
    <w:p w14:paraId="7F28B4FE">
      <w:pPr>
        <w:snapToGrid w:val="0"/>
        <w:spacing w:line="440" w:lineRule="exact"/>
        <w:ind w:firstLine="470" w:firstLineChars="196"/>
        <w:rPr>
          <w:rFonts w:asciiTheme="minorEastAsia" w:hAnsiTheme="minorEastAsia" w:eastAsiaTheme="minorEastAsia"/>
          <w:sz w:val="24"/>
          <w:szCs w:val="24"/>
        </w:rPr>
      </w:pPr>
    </w:p>
    <w:p w14:paraId="5E144EA2">
      <w:pPr>
        <w:snapToGrid w:val="0"/>
        <w:spacing w:before="12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（三）其他需要说明的情况</w:t>
      </w:r>
    </w:p>
    <w:p w14:paraId="7DBD03DF">
      <w:pPr>
        <w:snapToGrid w:val="0"/>
        <w:spacing w:after="156"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1. </w:t>
      </w:r>
      <w:r>
        <w:rPr>
          <w:rFonts w:hint="eastAsia" w:ascii="楷体" w:hAnsi="楷体" w:eastAsia="楷体"/>
          <w:bCs/>
          <w:color w:val="0070C0"/>
          <w:sz w:val="28"/>
          <w:szCs w:val="28"/>
        </w:rPr>
        <w:t>申请人同年申请不同类型的国家自然科学基金项目情况（列明同年申请的其他项目的项目类型、项目名称信息，并说明与本项目之间的区别与联系；已收到自然科学基金委不予受理或不予资助决定的，无需列出）。</w:t>
      </w:r>
    </w:p>
    <w:p w14:paraId="02AA5E7F">
      <w:pPr>
        <w:snapToGrid w:val="0"/>
        <w:spacing w:line="440" w:lineRule="exact"/>
        <w:ind w:firstLine="470" w:firstLineChars="196"/>
        <w:rPr>
          <w:rFonts w:asciiTheme="minorEastAsia" w:hAnsiTheme="minorEastAsia" w:eastAsiaTheme="minorEastAsia"/>
          <w:sz w:val="24"/>
          <w:szCs w:val="24"/>
        </w:rPr>
      </w:pPr>
    </w:p>
    <w:p w14:paraId="1F698AA4">
      <w:pPr>
        <w:snapToGrid w:val="0"/>
        <w:spacing w:after="156" w:afterLines="50" w:line="440" w:lineRule="exact"/>
        <w:ind w:firstLine="573"/>
        <w:rPr>
          <w:rFonts w:asciiTheme="minorEastAsia" w:hAnsiTheme="minorEastAsia" w:eastAsiaTheme="minorEastAsia"/>
          <w:sz w:val="24"/>
          <w:szCs w:val="24"/>
        </w:rPr>
      </w:pPr>
      <w:r>
        <w:rPr>
          <w:rFonts w:ascii="楷体" w:hAnsi="楷体" w:eastAsia="楷体"/>
          <w:bCs/>
          <w:color w:val="0070C0"/>
          <w:sz w:val="28"/>
          <w:szCs w:val="28"/>
        </w:rPr>
        <w:t xml:space="preserve">2. </w:t>
      </w:r>
      <w:r>
        <w:rPr>
          <w:rFonts w:hint="eastAsia" w:ascii="楷体" w:hAnsi="楷体" w:eastAsia="楷体"/>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43FC7DE7">
      <w:pPr>
        <w:snapToGrid w:val="0"/>
        <w:spacing w:line="440" w:lineRule="exact"/>
        <w:ind w:firstLine="470" w:firstLineChars="196"/>
        <w:rPr>
          <w:rFonts w:asciiTheme="minorEastAsia" w:hAnsiTheme="minorEastAsia" w:eastAsiaTheme="minorEastAsia"/>
          <w:sz w:val="24"/>
          <w:szCs w:val="24"/>
        </w:rPr>
      </w:pPr>
    </w:p>
    <w:p w14:paraId="4BEB8F06">
      <w:pPr>
        <w:snapToGrid w:val="0"/>
        <w:spacing w:after="156"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3. </w:t>
      </w:r>
      <w:r>
        <w:rPr>
          <w:rFonts w:hint="eastAsia" w:ascii="楷体" w:hAnsi="楷体" w:eastAsia="楷体"/>
          <w:bCs/>
          <w:color w:val="0070C0"/>
          <w:sz w:val="28"/>
          <w:szCs w:val="28"/>
        </w:rPr>
        <w:t>具有高级专业技术职务（职称）的申请人或者主要参与者是否</w:t>
      </w:r>
      <w:r>
        <w:rPr>
          <w:rFonts w:ascii="楷体" w:hAnsi="楷体" w:eastAsia="楷体"/>
          <w:bCs/>
          <w:color w:val="0070C0"/>
          <w:sz w:val="28"/>
          <w:szCs w:val="28"/>
        </w:rPr>
        <w:t>存在与正在承担的国家自然科学基金项目的单位不一致的情况；如存在上述情况，列明所涉及人员的姓名，正在承担项目的批准号、项目类型、项目名称、单位名称、起止年月，并说明单位不一致原因。</w:t>
      </w:r>
    </w:p>
    <w:p w14:paraId="5F985151">
      <w:pPr>
        <w:snapToGrid w:val="0"/>
        <w:spacing w:line="440" w:lineRule="exact"/>
        <w:ind w:firstLine="470" w:firstLineChars="196"/>
        <w:rPr>
          <w:rFonts w:asciiTheme="minorEastAsia" w:hAnsiTheme="minorEastAsia" w:eastAsiaTheme="minorEastAsia"/>
          <w:sz w:val="24"/>
          <w:szCs w:val="24"/>
        </w:rPr>
      </w:pPr>
    </w:p>
    <w:p w14:paraId="184F2E67">
      <w:pPr>
        <w:numPr>
          <w:ilvl w:val="255"/>
          <w:numId w:val="0"/>
        </w:numPr>
        <w:snapToGrid w:val="0"/>
        <w:spacing w:after="156" w:afterLines="50" w:line="440" w:lineRule="exact"/>
        <w:ind w:firstLine="560" w:firstLineChars="200"/>
        <w:rPr>
          <w:rFonts w:ascii="楷体" w:hAnsi="楷体" w:eastAsia="楷体"/>
          <w:bCs/>
          <w:color w:val="0070C0"/>
          <w:sz w:val="28"/>
          <w:szCs w:val="28"/>
        </w:rPr>
      </w:pPr>
      <w:r>
        <w:rPr>
          <w:rFonts w:ascii="楷体" w:hAnsi="楷体" w:eastAsia="楷体"/>
          <w:bCs/>
          <w:color w:val="0070C0"/>
          <w:sz w:val="28"/>
          <w:szCs w:val="28"/>
        </w:rPr>
        <w:t xml:space="preserve">4. </w:t>
      </w:r>
      <w:r>
        <w:rPr>
          <w:rFonts w:hint="eastAsia" w:ascii="楷体" w:hAnsi="楷体" w:eastAsia="楷体"/>
          <w:bCs/>
          <w:color w:val="0070C0"/>
          <w:sz w:val="28"/>
          <w:szCs w:val="28"/>
        </w:rPr>
        <w:t>同年以不同专业技术职务（职称）申请或参与申请科学基金项目的情况（应详细说明原因）。</w:t>
      </w:r>
    </w:p>
    <w:p w14:paraId="6E293A7F">
      <w:pPr>
        <w:snapToGrid w:val="0"/>
        <w:spacing w:after="156" w:afterLines="50" w:line="440" w:lineRule="exact"/>
        <w:ind w:firstLine="573"/>
        <w:rPr>
          <w:rFonts w:ascii="楷体" w:hAnsi="楷体" w:eastAsia="楷体"/>
          <w:bCs/>
          <w:color w:val="0070C0"/>
          <w:sz w:val="28"/>
          <w:szCs w:val="28"/>
        </w:rPr>
      </w:pPr>
    </w:p>
    <w:p w14:paraId="5C7CA423">
      <w:pPr>
        <w:numPr>
          <w:ilvl w:val="0"/>
          <w:numId w:val="1"/>
        </w:numPr>
        <w:snapToGrid w:val="0"/>
        <w:spacing w:after="156" w:afterLines="50" w:line="440" w:lineRule="exact"/>
        <w:ind w:firstLine="573"/>
        <w:rPr>
          <w:rFonts w:ascii="楷体" w:hAnsi="楷体" w:eastAsia="楷体"/>
          <w:bCs/>
          <w:color w:val="0070C0"/>
          <w:sz w:val="28"/>
          <w:szCs w:val="28"/>
        </w:rPr>
      </w:pPr>
      <w:r>
        <w:rPr>
          <w:rFonts w:hint="eastAsia" w:ascii="楷体" w:hAnsi="楷体" w:eastAsia="楷体"/>
          <w:bCs/>
          <w:color w:val="0070C0"/>
          <w:sz w:val="28"/>
          <w:szCs w:val="28"/>
        </w:rPr>
        <w:t>其他。</w:t>
      </w:r>
    </w:p>
    <w:p w14:paraId="3028722E">
      <w:pPr>
        <w:snapToGrid w:val="0"/>
        <w:spacing w:after="156" w:afterLines="50" w:line="440" w:lineRule="exact"/>
        <w:ind w:firstLine="573"/>
        <w:rPr>
          <w:rFonts w:ascii="楷体" w:hAnsi="楷体" w:eastAsia="楷体"/>
          <w:bCs/>
          <w:color w:val="0070C0"/>
          <w:sz w:val="28"/>
          <w:szCs w:val="28"/>
        </w:rPr>
      </w:pPr>
    </w:p>
    <w:p w14:paraId="1574475A">
      <w:bookmarkStart w:id="0" w:name="_GoBack"/>
      <w:bookmarkEnd w:id="0"/>
    </w:p>
    <w:sectPr>
      <w:pgSz w:w="11906" w:h="16838"/>
      <w:pgMar w:top="1701"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4865C"/>
    <w:multiLevelType w:val="singleLevel"/>
    <w:tmpl w:val="2A54865C"/>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6547A"/>
    <w:rsid w:val="0366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2025-11-30T13:23:00Z</dcterms:created>
  <dc:creator>活着活着就老了</dc:creator>
  <cp:lastModifiedBy>活着活着就老了</cp:lastModifiedBy>
  <dcterms:modified xsi:type="dcterms:W3CDTF">2025-11-30T13:24:05Z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1017C98814684931B4EAC37FA2B4CABB_11</vt:lpwstr>
  </property>
  <property fmtid="{D5CDD505-2E9C-101B-9397-08002B2CF9AE}" pid="4" name="KSOTemplateDocerSaveRecord">
    <vt:lpwstr>eyJoZGlkIjoiZjNiODlkYWMzM2EwYTc2ZjFkMjg5NmU3OWRhMGQyMTYiLCJ1c2VySWQiOiI0MTQ0Njg4MjcifQ==</vt:lpwstr>
  </property>
</Properties>
</file>