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yellow"/>
          <w:lang w:eastAsia="zh-CN"/>
        </w:rPr>
        <w:t>一、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yellow"/>
          <w:lang w:eastAsia="zh-CN"/>
        </w:rPr>
        <w:t>资格评审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资格条件见医院官网公告内容。</w:t>
      </w:r>
    </w:p>
    <w:p>
      <w:p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投标文件格式自拟。</w:t>
      </w:r>
    </w:p>
    <w:p>
      <w:pP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eastAsia="zh-CN"/>
        </w:rPr>
        <w:t>特殊资格要求：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供应商应具有客运《道路运输经营许可证》、具有交通运输企业安全生产标准化建设二级及以上等级证明证书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；本项目不接受联合体投标。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（一）服务技术要求：</w:t>
      </w:r>
    </w:p>
    <w:p>
      <w:pP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车辆配置要求：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highlight w:val="yellow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提供的车辆为37座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及以上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的品牌空调大巴车,车辆装备等级必须达到国家有关部门规定的“高一级”标准。所有车辆须持有年度保险证明及车辆年度安全检验合格证明。车况良好，符合国家对客运车辆的机械性能和安全的要求。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yellow"/>
        </w:rPr>
        <w:t>提供的车辆手续、保险齐全，满足行政主管部门的营运要求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yellow"/>
          <w:lang w:eastAsia="zh-CN"/>
        </w:rPr>
        <w:t>。</w:t>
      </w:r>
    </w:p>
    <w:p>
      <w:pP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eastAsia="zh-CN"/>
        </w:rPr>
        <w:t>服务要求：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每月一次安全例保，每季度一次二级维护。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运行车辆具备：行驶证、环保标志、保险齐全（交强险、第三者责任险不少于 50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万元，座位险不少于 40 万元/座）。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人员要求：须有至少 2 名经验丰富的管理人员负责车辆管理、调配工作。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驾驶员必须持有 A1 驾驶证、五年以上驾龄、年龄在 25-55 岁之间，无重大安全责任事故记录，身体健康，无重大疾病。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yellow"/>
        </w:rPr>
        <w:t>驾驶员具有从事客运从业资格证书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yellow"/>
          <w:lang w:eastAsia="zh-CN"/>
        </w:rPr>
        <w:t>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各车辆驾驶员要相对固定，保持通讯畅通，服从采购人调遣，按要求时间提前到达指定地点等候。应做好车辆日常检查、卫生保洁工作，遵守交通规则，车辆行驶中不随意停靠及接听电话。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7.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采购人根据使用需求，有权增加或减少车辆的使用数量。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8.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供应商应建立健全相应的管理制度，提供安全、高效、文明的服务，及时受理业务咨询、办理、跟踪服务及质疑、投诉。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9.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供应商要制定应急措施，配备 1 辆应急车辆，确保特殊情况时及时调配，满足采购人使用需求。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10.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供应商要做好车辆检修工作，确保车辆安全可靠，保证车辆整洁、美观、舒适，并提供配套的公务出行服务。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11.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供应商应对驾驶人员做好政审工作，签订相关保密协议，加强对驾驶员的业务能力、素质的培训工作。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12.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供应商按照采购人要求的时间和路线，到达指定的地点。未经采购人同意，不得随意变更路线、时间、车辆及人员。 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13.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行驶车辆必须安全、准点，驾驶员应文明用语，严格遵守交通法规，确保乘车人安全。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14.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每天对车辆进行清洗、消毒，确保服务周期内车内干净、整洁。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15.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驾驶员须统一着装，遵守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医院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的规章制度，文明服务。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16.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驾驶员或服务人员在服务周期内发生一次投诉的，将向服务单位发出整改通知书，并要求在 24 小时之内进行整改，发生二次有效投诉或整改后仍达不到要求的，服务单位需更换驾驶员或服务人员。</w:t>
      </w:r>
    </w:p>
    <w:p>
      <w:p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17.配合采购人完成突发性重大事件及临时性重要活动。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（二）商务要求：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按实际发车往返班次单价结算服务费用，供应商可根据采购人需求增减发车班次。</w:t>
      </w:r>
    </w:p>
    <w:p>
      <w:p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2.招标人不为中标人提供城区停车地点和承担停车费用。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二、详细评审评分标准：</w:t>
      </w:r>
    </w:p>
    <w:tbl>
      <w:tblPr>
        <w:tblStyle w:val="3"/>
        <w:tblW w:w="10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750"/>
        <w:gridCol w:w="7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审查内容</w:t>
            </w: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评审因素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报价部分</w:t>
            </w: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投标报价</w:t>
            </w:r>
          </w:p>
          <w:p>
            <w:pPr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总分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20分)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投标报价得分＝(评标基准价/投标报价)×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评标基准价＝满足招标文件要求且投标总报价最低的投标总报价为评标基准价。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restart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技术部分</w:t>
            </w: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项目实施方案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第一个档次（12-15）分：项目安全管理、应急解决方案有具体措施，保障措施具体，未发生安全事故，提供证明材料，实施方案整体编制优；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第二个档次（8-11）分：项目安全管理、应急解决方案有具体措施，保障措施具体，未发生安全事故，提供证明材料，实施方案整体编制良好；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第三个档次（4-7）分：项目安全管理、应急解决方案有具体措施，保障措施具体，未发生安全事故，提供证明材料，实施方案整体编制良好；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第四个档次（0-3）分：项目安全管理、保障措施和实施方案差，未提供证明材料。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车辆配备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第一个档次（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-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分）项目车辆配备优于要求；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第二个档次（0-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分）项目车辆配备有1项不满足要求扣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拟派人员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第一个档次（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8-10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）分：拟派人员配置齐全，人员证书齐全，且有针对性；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第二个档次（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5-7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）分：拟派人员配置基本满足需求，人员证书齐全，且有一定针对性；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第三个档次（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0-4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）分：拟派人员配置不能满足需求，未提供人员证书。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车辆保险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第一个档次（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12-15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）分：车辆保险齐全（包括交强险、第三者责任险及座位险等），车内乘客险每座赔付40万元及以上；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第二个档次（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8-11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）分：车辆保险齐全（包括交强险、第三者责任险及座位险等），车内乘客险每座赔付30万元及以上；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第三个档次（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0-7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）分：车辆保险齐全（包括交强险、第三者责任险及座位险等），车内乘客险每座赔付30万元以下。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服务承诺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0分）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第一个档次（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8-10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）分：服务承诺完善具体，有具体违约承诺，针对性强；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第二个档次（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5-7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）分：服务承诺具体可行，有具体违约承诺，有一定的针对性；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第三个档次（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0-4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）分：服务承诺基本可行，但缺乏针对性。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业绩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分）</w:t>
            </w:r>
          </w:p>
        </w:tc>
        <w:tc>
          <w:tcPr>
            <w:tcW w:w="7921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评标委员会根据各投标人提供的类似项目业绩（2017年1月1日至今的类似项目）进行评审，提供1个业绩证明材料得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分，以此类推，满分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商务部分</w:t>
            </w:r>
          </w:p>
        </w:tc>
        <w:tc>
          <w:tcPr>
            <w:tcW w:w="1750" w:type="dxa"/>
          </w:tcPr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商务要求</w:t>
            </w:r>
          </w:p>
          <w:p>
            <w:pP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10分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921" w:type="dxa"/>
          </w:tcPr>
          <w:p>
            <w:pPr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eastAsia="zh-CN"/>
              </w:rPr>
              <w:t>满足商务要求无偏离，得满分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10分</w:t>
            </w:r>
            <w:bookmarkEnd w:id="1"/>
          </w:p>
        </w:tc>
      </w:tr>
    </w:tbl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4739F"/>
    <w:rsid w:val="002F0FC1"/>
    <w:rsid w:val="029B6975"/>
    <w:rsid w:val="04C326EE"/>
    <w:rsid w:val="06812EEF"/>
    <w:rsid w:val="0C4E0386"/>
    <w:rsid w:val="0C953385"/>
    <w:rsid w:val="0F2E3917"/>
    <w:rsid w:val="12610B4B"/>
    <w:rsid w:val="144232D8"/>
    <w:rsid w:val="144F2FB5"/>
    <w:rsid w:val="1758753B"/>
    <w:rsid w:val="1A406627"/>
    <w:rsid w:val="1E24739F"/>
    <w:rsid w:val="242705EF"/>
    <w:rsid w:val="26F15034"/>
    <w:rsid w:val="2AF174E7"/>
    <w:rsid w:val="2CDB78ED"/>
    <w:rsid w:val="2D364E62"/>
    <w:rsid w:val="2E797E34"/>
    <w:rsid w:val="2F137641"/>
    <w:rsid w:val="2FBD4BC4"/>
    <w:rsid w:val="311F25BD"/>
    <w:rsid w:val="39BC6377"/>
    <w:rsid w:val="3E983C1A"/>
    <w:rsid w:val="42345CF6"/>
    <w:rsid w:val="424506B7"/>
    <w:rsid w:val="455D6555"/>
    <w:rsid w:val="47A93FBA"/>
    <w:rsid w:val="493D5A8C"/>
    <w:rsid w:val="49E52E85"/>
    <w:rsid w:val="55583020"/>
    <w:rsid w:val="596433FD"/>
    <w:rsid w:val="5C4936BB"/>
    <w:rsid w:val="5FE11306"/>
    <w:rsid w:val="614421AF"/>
    <w:rsid w:val="614B6B12"/>
    <w:rsid w:val="641D5EFA"/>
    <w:rsid w:val="6711727D"/>
    <w:rsid w:val="68145509"/>
    <w:rsid w:val="761A0506"/>
    <w:rsid w:val="7CA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2023-04-03T01:36:00Z</dcterms:created>
  <dc:creator>c</dc:creator>
  <cp:lastModifiedBy>cgz</cp:lastModifiedBy>
  <dcterms:modified xsi:type="dcterms:W3CDTF">2023-04-03T08:20:08Z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417BC2EE5E77452691835A9EE0475156</vt:lpwstr>
  </property>
</Properties>
</file>