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医用工作站1技术需求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1.i</w:t>
      </w:r>
      <w:r>
        <w:rPr>
          <w:rFonts w:hint="eastAsia"/>
        </w:rPr>
        <w:t>7-13700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16G DDR5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4TSSD*3块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集显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键鼠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500W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单主机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医用工作站2技术需求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1.i</w:t>
      </w:r>
      <w:r>
        <w:rPr>
          <w:rFonts w:hint="default"/>
          <w:lang w:val="en-US" w:eastAsia="zh-CN"/>
        </w:rPr>
        <w:t>7-13700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32G内存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1TBM.2固态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RTX3050-6G显卡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无光驱键鼠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主机+23.8寸高清1920x1080显示器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技术评分按满分50分算，评分标准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</w:rPr>
        <w:t>一般参数不响应一条扣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</w:rPr>
        <w:t>分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53236"/>
    <w:rsid w:val="1F697FDF"/>
    <w:rsid w:val="216E7F92"/>
    <w:rsid w:val="45053236"/>
    <w:rsid w:val="45F60630"/>
    <w:rsid w:val="55642F15"/>
    <w:rsid w:val="557251E4"/>
    <w:rsid w:val="748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2025-04-09T00:09:00Z</dcterms:created>
  <dc:creator>Administrator</dc:creator>
  <cp:lastModifiedBy>123</cp:lastModifiedBy>
  <dcterms:modified xsi:type="dcterms:W3CDTF">2025-04-24T08:37:17Z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08CC63EA27EC4DDABA136417EBD33ADB</vt:lpwstr>
  </property>
</Properties>
</file>