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rPr>
        <w:t>中频电疗仪技术参数</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电源</w:t>
      </w:r>
      <w:r>
        <w:rPr>
          <w:rFonts w:hint="eastAsia" w:ascii="仿宋" w:hAnsi="仿宋" w:eastAsia="仿宋" w:cs="仿宋"/>
          <w:sz w:val="24"/>
          <w:szCs w:val="24"/>
          <w:lang w:eastAsia="zh-CN"/>
        </w:rPr>
        <w:t>：</w:t>
      </w:r>
      <w:r>
        <w:rPr>
          <w:rFonts w:hint="eastAsia" w:ascii="仿宋" w:hAnsi="仿宋" w:eastAsia="仿宋" w:cs="仿宋"/>
          <w:sz w:val="24"/>
          <w:szCs w:val="24"/>
        </w:rPr>
        <w:t>额定输入 AC220V，50Hz</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输入功率</w:t>
      </w:r>
      <w:r>
        <w:rPr>
          <w:rFonts w:hint="eastAsia" w:ascii="仿宋" w:hAnsi="仿宋" w:eastAsia="仿宋" w:cs="仿宋"/>
          <w:sz w:val="24"/>
          <w:szCs w:val="24"/>
          <w:lang w:eastAsia="zh-CN"/>
        </w:rPr>
        <w:t>：</w:t>
      </w:r>
      <w:r>
        <w:rPr>
          <w:rFonts w:hint="eastAsia" w:ascii="仿宋" w:hAnsi="仿宋" w:eastAsia="仿宋" w:cs="仿宋"/>
          <w:sz w:val="24"/>
          <w:szCs w:val="24"/>
        </w:rPr>
        <w:t>50VA</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负载阻抗</w:t>
      </w:r>
      <w:r>
        <w:rPr>
          <w:rFonts w:hint="eastAsia" w:ascii="仿宋" w:hAnsi="仿宋" w:eastAsia="仿宋" w:cs="仿宋"/>
          <w:sz w:val="24"/>
          <w:szCs w:val="24"/>
          <w:lang w:eastAsia="zh-CN"/>
        </w:rPr>
        <w:t>：</w:t>
      </w:r>
      <w:r>
        <w:rPr>
          <w:rFonts w:hint="eastAsia" w:ascii="仿宋" w:hAnsi="仿宋" w:eastAsia="仿宋" w:cs="仿宋"/>
          <w:sz w:val="24"/>
          <w:szCs w:val="24"/>
        </w:rPr>
        <w:t>500Ω</w:t>
      </w:r>
      <w:r>
        <w:rPr>
          <w:rFonts w:hint="eastAsia" w:ascii="仿宋" w:hAnsi="仿宋" w:eastAsia="仿宋" w:cs="仿宋"/>
          <w:sz w:val="24"/>
          <w:szCs w:val="24"/>
          <w:lang w:val="en-US" w:eastAsia="zh-CN"/>
        </w:rPr>
        <w:t>±</w:t>
      </w:r>
      <w:r>
        <w:rPr>
          <w:rFonts w:hint="eastAsia" w:ascii="仿宋" w:hAnsi="仿宋" w:eastAsia="仿宋" w:cs="仿宋"/>
          <w:sz w:val="24"/>
          <w:szCs w:val="24"/>
        </w:rPr>
        <w:t>10%</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输出脉冲频率</w:t>
      </w:r>
      <w:r>
        <w:rPr>
          <w:rFonts w:hint="eastAsia" w:ascii="仿宋" w:hAnsi="仿宋" w:eastAsia="仿宋" w:cs="仿宋"/>
          <w:sz w:val="24"/>
          <w:szCs w:val="24"/>
          <w:lang w:eastAsia="zh-CN"/>
        </w:rPr>
        <w:t>：</w:t>
      </w:r>
      <w:r>
        <w:rPr>
          <w:rFonts w:hint="eastAsia" w:ascii="仿宋" w:hAnsi="仿宋" w:eastAsia="仿宋" w:cs="仿宋"/>
          <w:sz w:val="24"/>
          <w:szCs w:val="24"/>
        </w:rPr>
        <w:t>2kHz-10kHz范围内，允差</w:t>
      </w:r>
      <w:r>
        <w:rPr>
          <w:rFonts w:hint="eastAsia" w:ascii="仿宋" w:hAnsi="仿宋" w:eastAsia="仿宋" w:cs="仿宋"/>
          <w:sz w:val="24"/>
          <w:szCs w:val="24"/>
          <w:lang w:val="en-US" w:eastAsia="zh-CN"/>
        </w:rPr>
        <w:t>±</w:t>
      </w:r>
      <w:r>
        <w:rPr>
          <w:rFonts w:hint="eastAsia" w:ascii="仿宋" w:hAnsi="仿宋" w:eastAsia="仿宋" w:cs="仿宋"/>
          <w:sz w:val="24"/>
          <w:szCs w:val="24"/>
        </w:rPr>
        <w:t>10%</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输出电流限值</w:t>
      </w:r>
      <w:r>
        <w:rPr>
          <w:rFonts w:hint="eastAsia" w:ascii="仿宋" w:hAnsi="仿宋" w:eastAsia="仿宋" w:cs="仿宋"/>
          <w:sz w:val="24"/>
          <w:szCs w:val="24"/>
          <w:lang w:eastAsia="zh-CN"/>
        </w:rPr>
        <w:t>：</w:t>
      </w:r>
      <w:r>
        <w:rPr>
          <w:rFonts w:hint="eastAsia" w:ascii="仿宋" w:hAnsi="仿宋" w:eastAsia="仿宋" w:cs="仿宋"/>
          <w:sz w:val="24"/>
          <w:szCs w:val="24"/>
        </w:rPr>
        <w:t>在500Ω的负载阻抗下，输出电流必须不超过以下的限值频率≤1500Hz为80mA(rms)，频率&gt;1500Hz为100mA(r.m.s)</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电极输出电流</w:t>
      </w:r>
      <w:r>
        <w:rPr>
          <w:rFonts w:hint="eastAsia" w:ascii="仿宋" w:hAnsi="仿宋" w:eastAsia="仿宋" w:cs="仿宋"/>
          <w:sz w:val="24"/>
          <w:szCs w:val="24"/>
          <w:lang w:eastAsia="zh-CN"/>
        </w:rPr>
        <w:t>：</w:t>
      </w:r>
      <w:r>
        <w:rPr>
          <w:rFonts w:hint="eastAsia" w:ascii="仿宋" w:hAnsi="仿宋" w:eastAsia="仿宋" w:cs="仿宋"/>
          <w:sz w:val="24"/>
          <w:szCs w:val="24"/>
        </w:rPr>
        <w:t>&lt;100mA(r.m.s)</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输出电流稳定度</w:t>
      </w:r>
      <w:r>
        <w:rPr>
          <w:rFonts w:hint="eastAsia" w:ascii="仿宋" w:hAnsi="仿宋" w:eastAsia="仿宋" w:cs="仿宋"/>
          <w:sz w:val="24"/>
          <w:szCs w:val="24"/>
          <w:lang w:eastAsia="zh-CN"/>
        </w:rPr>
        <w:t>：</w:t>
      </w:r>
      <w:r>
        <w:rPr>
          <w:rFonts w:hint="eastAsia" w:ascii="仿宋" w:hAnsi="仿宋" w:eastAsia="仿宋" w:cs="仿宋"/>
          <w:sz w:val="24"/>
          <w:szCs w:val="24"/>
        </w:rPr>
        <w:t>在500Ω</w:t>
      </w:r>
      <w:r>
        <w:rPr>
          <w:rFonts w:hint="eastAsia" w:ascii="仿宋" w:hAnsi="仿宋" w:eastAsia="仿宋" w:cs="仿宋"/>
          <w:sz w:val="24"/>
          <w:szCs w:val="24"/>
          <w:lang w:val="en-US" w:eastAsia="zh-CN"/>
        </w:rPr>
        <w:t>±</w:t>
      </w:r>
      <w:r>
        <w:rPr>
          <w:rFonts w:hint="eastAsia" w:ascii="仿宋" w:hAnsi="仿宋" w:eastAsia="仿宋" w:cs="仿宋"/>
          <w:sz w:val="24"/>
          <w:szCs w:val="24"/>
        </w:rPr>
        <w:t>10%负载下的输出电流变化率应不大于10%</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调制频率范围</w:t>
      </w:r>
      <w:r>
        <w:rPr>
          <w:rFonts w:hint="eastAsia" w:ascii="仿宋" w:hAnsi="仿宋" w:eastAsia="仿宋" w:cs="仿宋"/>
          <w:sz w:val="24"/>
          <w:szCs w:val="24"/>
          <w:lang w:eastAsia="zh-CN"/>
        </w:rPr>
        <w:t>：</w:t>
      </w:r>
      <w:r>
        <w:rPr>
          <w:rFonts w:hint="eastAsia" w:ascii="仿宋" w:hAnsi="仿宋" w:eastAsia="仿宋" w:cs="仿宋"/>
          <w:sz w:val="24"/>
          <w:szCs w:val="24"/>
        </w:rPr>
        <w:t>低频调制中频电疗设备调制频率应在 0-150Hz范围内</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调幅度</w:t>
      </w:r>
      <w:r>
        <w:rPr>
          <w:rFonts w:hint="eastAsia" w:ascii="仿宋" w:hAnsi="仿宋" w:eastAsia="仿宋" w:cs="仿宋"/>
          <w:sz w:val="24"/>
          <w:szCs w:val="24"/>
          <w:lang w:eastAsia="zh-CN"/>
        </w:rPr>
        <w:t>：</w:t>
      </w:r>
      <w:r>
        <w:rPr>
          <w:rFonts w:hint="eastAsia" w:ascii="仿宋" w:hAnsi="仿宋" w:eastAsia="仿宋" w:cs="仿宋"/>
          <w:sz w:val="24"/>
          <w:szCs w:val="24"/>
        </w:rPr>
        <w:t>设有0%、100%两种调幅度，允差</w:t>
      </w:r>
      <w:r>
        <w:rPr>
          <w:rFonts w:hint="eastAsia" w:ascii="仿宋" w:hAnsi="仿宋" w:eastAsia="仿宋" w:cs="仿宋"/>
          <w:sz w:val="24"/>
          <w:szCs w:val="24"/>
          <w:lang w:val="en-US" w:eastAsia="zh-CN"/>
        </w:rPr>
        <w:t>±</w:t>
      </w:r>
      <w:r>
        <w:rPr>
          <w:rFonts w:hint="eastAsia" w:ascii="仿宋" w:hAnsi="仿宋" w:eastAsia="仿宋" w:cs="仿宋"/>
          <w:sz w:val="24"/>
          <w:szCs w:val="24"/>
        </w:rPr>
        <w:t>5%</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输出电压</w:t>
      </w:r>
      <w:r>
        <w:rPr>
          <w:rFonts w:hint="eastAsia" w:ascii="仿宋" w:hAnsi="仿宋" w:eastAsia="仿宋" w:cs="仿宋"/>
          <w:sz w:val="24"/>
          <w:szCs w:val="24"/>
          <w:lang w:eastAsia="zh-CN"/>
        </w:rPr>
        <w:t>：</w:t>
      </w:r>
      <w:r>
        <w:rPr>
          <w:rFonts w:hint="eastAsia" w:ascii="仿宋" w:hAnsi="仿宋" w:eastAsia="仿宋" w:cs="仿宋"/>
          <w:sz w:val="24"/>
          <w:szCs w:val="24"/>
        </w:rPr>
        <w:t>开路测量时，输出电压峰值不大于500V在500Ω负载阻抗下峰值 0-120V</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10.</w:t>
      </w:r>
      <w:r>
        <w:rPr>
          <w:rFonts w:hint="eastAsia" w:ascii="仿宋" w:hAnsi="仿宋" w:eastAsia="仿宋" w:cs="仿宋"/>
          <w:sz w:val="24"/>
          <w:szCs w:val="24"/>
        </w:rPr>
        <w:t>直流分量</w:t>
      </w:r>
      <w:r>
        <w:rPr>
          <w:rFonts w:hint="eastAsia" w:ascii="仿宋" w:hAnsi="仿宋" w:eastAsia="仿宋" w:cs="仿宋"/>
          <w:sz w:val="24"/>
          <w:szCs w:val="24"/>
          <w:lang w:eastAsia="zh-CN"/>
        </w:rPr>
        <w:t>：</w:t>
      </w:r>
      <w:r>
        <w:rPr>
          <w:rFonts w:hint="eastAsia" w:ascii="仿宋" w:hAnsi="仿宋" w:eastAsia="仿宋" w:cs="仿宋"/>
          <w:sz w:val="24"/>
          <w:szCs w:val="24"/>
        </w:rPr>
        <w:t>0</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11.</w:t>
      </w:r>
      <w:r>
        <w:rPr>
          <w:rFonts w:hint="eastAsia" w:ascii="仿宋" w:hAnsi="仿宋" w:eastAsia="仿宋" w:cs="仿宋"/>
          <w:sz w:val="24"/>
          <w:szCs w:val="24"/>
        </w:rPr>
        <w:t>连续工作时间</w:t>
      </w:r>
      <w:r>
        <w:rPr>
          <w:rFonts w:hint="eastAsia" w:ascii="仿宋" w:hAnsi="仿宋" w:eastAsia="仿宋" w:cs="仿宋"/>
          <w:sz w:val="24"/>
          <w:szCs w:val="24"/>
          <w:lang w:eastAsia="zh-CN"/>
        </w:rPr>
        <w:t>：</w:t>
      </w:r>
      <w:r>
        <w:rPr>
          <w:rFonts w:hint="eastAsia" w:ascii="仿宋" w:hAnsi="仿宋" w:eastAsia="仿宋" w:cs="仿宋"/>
          <w:sz w:val="24"/>
          <w:szCs w:val="24"/>
        </w:rPr>
        <w:t>不小于 4h</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差频频率范围</w:t>
      </w:r>
      <w:r>
        <w:rPr>
          <w:rFonts w:hint="eastAsia" w:ascii="仿宋" w:hAnsi="仿宋" w:eastAsia="仿宋" w:cs="仿宋"/>
          <w:sz w:val="24"/>
          <w:szCs w:val="24"/>
          <w:lang w:eastAsia="zh-CN"/>
        </w:rPr>
        <w:t>：</w:t>
      </w:r>
      <w:r>
        <w:rPr>
          <w:rFonts w:hint="eastAsia" w:ascii="仿宋" w:hAnsi="仿宋" w:eastAsia="仿宋" w:cs="仿宋"/>
          <w:sz w:val="24"/>
          <w:szCs w:val="24"/>
        </w:rPr>
        <w:t>干扰电差频频率在 0-100Hz范围内</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rPr>
        <w:t>动态节律</w:t>
      </w:r>
      <w:r>
        <w:rPr>
          <w:rFonts w:hint="eastAsia" w:ascii="仿宋" w:hAnsi="仿宋" w:eastAsia="仿宋" w:cs="仿宋"/>
          <w:sz w:val="24"/>
          <w:szCs w:val="24"/>
          <w:lang w:eastAsia="zh-CN"/>
        </w:rPr>
        <w:t>：</w:t>
      </w:r>
      <w:r>
        <w:rPr>
          <w:rFonts w:hint="eastAsia" w:ascii="仿宋" w:hAnsi="仿宋" w:eastAsia="仿宋" w:cs="仿宋"/>
          <w:sz w:val="24"/>
          <w:szCs w:val="24"/>
        </w:rPr>
        <w:t>动态干扰电的动态节律为4s-10s</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14.</w:t>
      </w:r>
      <w:r>
        <w:rPr>
          <w:rFonts w:hint="eastAsia" w:ascii="仿宋" w:hAnsi="仿宋" w:eastAsia="仿宋" w:cs="仿宋"/>
          <w:sz w:val="24"/>
          <w:szCs w:val="24"/>
        </w:rPr>
        <w:t>差频变化周期</w:t>
      </w:r>
      <w:r>
        <w:rPr>
          <w:rFonts w:hint="eastAsia" w:ascii="仿宋" w:hAnsi="仿宋" w:eastAsia="仿宋" w:cs="仿宋"/>
          <w:sz w:val="24"/>
          <w:szCs w:val="24"/>
          <w:lang w:eastAsia="zh-CN"/>
        </w:rPr>
        <w:t>：</w:t>
      </w:r>
      <w:r>
        <w:rPr>
          <w:rFonts w:hint="eastAsia" w:ascii="仿宋" w:hAnsi="仿宋" w:eastAsia="仿宋" w:cs="仿宋"/>
          <w:sz w:val="24"/>
          <w:szCs w:val="24"/>
        </w:rPr>
        <w:t>干扰电的差频变化周期为 15s-30s</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15.</w:t>
      </w:r>
      <w:r>
        <w:rPr>
          <w:rFonts w:hint="eastAsia" w:ascii="仿宋" w:hAnsi="仿宋" w:eastAsia="仿宋" w:cs="仿宋"/>
          <w:sz w:val="24"/>
          <w:szCs w:val="24"/>
        </w:rPr>
        <w:t>定时时间</w:t>
      </w:r>
      <w:r>
        <w:rPr>
          <w:rFonts w:hint="eastAsia" w:ascii="仿宋" w:hAnsi="仿宋" w:eastAsia="仿宋" w:cs="仿宋"/>
          <w:sz w:val="24"/>
          <w:szCs w:val="24"/>
          <w:lang w:eastAsia="zh-CN"/>
        </w:rPr>
        <w:t>：</w:t>
      </w:r>
      <w:r>
        <w:rPr>
          <w:rFonts w:hint="eastAsia" w:ascii="仿宋" w:hAnsi="仿宋" w:eastAsia="仿宋" w:cs="仿宋"/>
          <w:sz w:val="24"/>
          <w:szCs w:val="24"/>
        </w:rPr>
        <w:t>20分钟，允差</w:t>
      </w:r>
      <w:r>
        <w:rPr>
          <w:rFonts w:hint="eastAsia" w:ascii="仿宋" w:hAnsi="仿宋" w:eastAsia="仿宋" w:cs="仿宋"/>
          <w:sz w:val="24"/>
          <w:szCs w:val="24"/>
          <w:lang w:val="en-US" w:eastAsia="zh-CN"/>
        </w:rPr>
        <w:t>±</w:t>
      </w:r>
      <w:r>
        <w:rPr>
          <w:rFonts w:hint="eastAsia" w:ascii="仿宋" w:hAnsi="仿宋" w:eastAsia="仿宋" w:cs="仿宋"/>
          <w:sz w:val="24"/>
          <w:szCs w:val="24"/>
        </w:rPr>
        <w:t>1分钟</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16.</w:t>
      </w:r>
      <w:r>
        <w:rPr>
          <w:rFonts w:hint="eastAsia" w:ascii="仿宋" w:hAnsi="仿宋" w:eastAsia="仿宋" w:cs="仿宋"/>
          <w:sz w:val="24"/>
          <w:szCs w:val="24"/>
        </w:rPr>
        <w:t>使用环境温湿度</w:t>
      </w:r>
      <w:r>
        <w:rPr>
          <w:rFonts w:hint="eastAsia" w:ascii="仿宋" w:hAnsi="仿宋" w:eastAsia="仿宋" w:cs="仿宋"/>
          <w:sz w:val="24"/>
          <w:szCs w:val="24"/>
          <w:lang w:eastAsia="zh-CN"/>
        </w:rPr>
        <w:t>：</w:t>
      </w:r>
      <w:r>
        <w:rPr>
          <w:rFonts w:hint="eastAsia" w:ascii="仿宋" w:hAnsi="仿宋" w:eastAsia="仿宋" w:cs="仿宋"/>
          <w:sz w:val="24"/>
          <w:szCs w:val="24"/>
        </w:rPr>
        <w:t>+10℃~+40℃，30%RH~85%RH</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17.</w:t>
      </w:r>
      <w:r>
        <w:rPr>
          <w:rFonts w:hint="eastAsia" w:ascii="仿宋" w:hAnsi="仿宋" w:eastAsia="仿宋" w:cs="仿宋"/>
          <w:sz w:val="24"/>
          <w:szCs w:val="24"/>
        </w:rPr>
        <w:t>运输和贮存温湿度</w:t>
      </w:r>
      <w:r>
        <w:rPr>
          <w:rFonts w:hint="eastAsia" w:ascii="仿宋" w:hAnsi="仿宋" w:eastAsia="仿宋" w:cs="仿宋"/>
          <w:sz w:val="24"/>
          <w:szCs w:val="24"/>
          <w:lang w:eastAsia="zh-CN"/>
        </w:rPr>
        <w:t>：</w:t>
      </w:r>
      <w:r>
        <w:rPr>
          <w:rFonts w:hint="eastAsia" w:ascii="仿宋" w:hAnsi="仿宋" w:eastAsia="仿宋" w:cs="仿宋"/>
          <w:sz w:val="24"/>
          <w:szCs w:val="24"/>
        </w:rPr>
        <w:t>-20℃~+55℃，10MRH~95%RH</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18.</w:t>
      </w:r>
      <w:r>
        <w:rPr>
          <w:rFonts w:hint="eastAsia" w:ascii="仿宋" w:hAnsi="仿宋" w:eastAsia="仿宋" w:cs="仿宋"/>
          <w:sz w:val="24"/>
          <w:szCs w:val="24"/>
        </w:rPr>
        <w:t>运行大气压力</w:t>
      </w:r>
      <w:r>
        <w:rPr>
          <w:rFonts w:hint="eastAsia" w:ascii="仿宋" w:hAnsi="仿宋" w:eastAsia="仿宋" w:cs="仿宋"/>
          <w:sz w:val="24"/>
          <w:szCs w:val="24"/>
          <w:lang w:eastAsia="zh-CN"/>
        </w:rPr>
        <w:t>：</w:t>
      </w:r>
      <w:r>
        <w:rPr>
          <w:rFonts w:hint="eastAsia" w:ascii="仿宋" w:hAnsi="仿宋" w:eastAsia="仿宋" w:cs="仿宋"/>
          <w:sz w:val="24"/>
          <w:szCs w:val="24"/>
        </w:rPr>
        <w:t>700hPa~1060hPa</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19.</w:t>
      </w:r>
      <w:r>
        <w:rPr>
          <w:rFonts w:hint="eastAsia" w:ascii="仿宋" w:hAnsi="仿宋" w:eastAsia="仿宋" w:cs="仿宋"/>
          <w:sz w:val="24"/>
          <w:szCs w:val="24"/>
        </w:rPr>
        <w:t>运输和贮存大气压力700hPa~1060hPa</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20.</w:t>
      </w:r>
      <w:r>
        <w:rPr>
          <w:rFonts w:hint="eastAsia" w:ascii="仿宋" w:hAnsi="仿宋" w:eastAsia="仿宋" w:cs="仿宋"/>
          <w:sz w:val="24"/>
          <w:szCs w:val="24"/>
        </w:rPr>
        <w:t>主机使用期限</w:t>
      </w:r>
      <w:r>
        <w:rPr>
          <w:rFonts w:hint="eastAsia" w:ascii="仿宋" w:hAnsi="仿宋" w:eastAsia="仿宋" w:cs="仿宋"/>
          <w:sz w:val="24"/>
          <w:szCs w:val="24"/>
          <w:lang w:eastAsia="zh-CN"/>
        </w:rPr>
        <w:t>：</w:t>
      </w:r>
      <w:r>
        <w:rPr>
          <w:rFonts w:hint="eastAsia" w:ascii="仿宋" w:hAnsi="仿宋" w:eastAsia="仿宋" w:cs="仿宋"/>
          <w:sz w:val="24"/>
          <w:szCs w:val="24"/>
        </w:rPr>
        <w:t xml:space="preserve"> 5年</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21.</w:t>
      </w:r>
      <w:r>
        <w:rPr>
          <w:rFonts w:hint="eastAsia" w:ascii="仿宋" w:hAnsi="仿宋" w:eastAsia="仿宋" w:cs="仿宋"/>
          <w:sz w:val="24"/>
          <w:szCs w:val="24"/>
        </w:rPr>
        <w:t>理疗电极片使用次数</w:t>
      </w:r>
      <w:r>
        <w:rPr>
          <w:rFonts w:hint="eastAsia" w:ascii="仿宋" w:hAnsi="仿宋" w:eastAsia="仿宋" w:cs="仿宋"/>
          <w:sz w:val="24"/>
          <w:szCs w:val="24"/>
          <w:lang w:eastAsia="zh-CN"/>
        </w:rPr>
        <w:t>：</w:t>
      </w:r>
      <w:r>
        <w:rPr>
          <w:rFonts w:hint="eastAsia" w:ascii="仿宋" w:hAnsi="仿宋" w:eastAsia="仿宋" w:cs="仿宋"/>
          <w:sz w:val="24"/>
          <w:szCs w:val="24"/>
        </w:rPr>
        <w:t>建议不超过 100次</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22.</w:t>
      </w:r>
      <w:r>
        <w:rPr>
          <w:rFonts w:hint="eastAsia" w:ascii="仿宋" w:hAnsi="仿宋" w:eastAsia="仿宋" w:cs="仿宋"/>
          <w:sz w:val="24"/>
          <w:szCs w:val="24"/>
        </w:rPr>
        <w:t>理疗电极片尺寸</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理疗电极片1</w:t>
      </w:r>
      <w:r>
        <w:rPr>
          <w:rFonts w:hint="eastAsia" w:ascii="仿宋" w:hAnsi="仿宋" w:eastAsia="仿宋" w:cs="仿宋"/>
          <w:sz w:val="24"/>
          <w:szCs w:val="24"/>
          <w:lang w:eastAsia="zh-CN"/>
        </w:rPr>
        <w:t>：</w:t>
      </w:r>
      <w:r>
        <w:rPr>
          <w:rFonts w:hint="eastAsia" w:ascii="仿宋" w:hAnsi="仿宋" w:eastAsia="仿宋" w:cs="仿宋"/>
          <w:sz w:val="24"/>
          <w:szCs w:val="24"/>
        </w:rPr>
        <w:t>导电部分长度1085mm，最小宽度54m，最大宽度 75.5m,允差</w:t>
      </w:r>
      <w:r>
        <w:rPr>
          <w:rFonts w:hint="eastAsia" w:ascii="仿宋" w:hAnsi="仿宋" w:eastAsia="仿宋" w:cs="仿宋"/>
          <w:sz w:val="24"/>
          <w:szCs w:val="24"/>
          <w:lang w:val="en-US" w:eastAsia="zh-CN"/>
        </w:rPr>
        <w:t>±</w:t>
      </w:r>
      <w:r>
        <w:rPr>
          <w:rFonts w:hint="eastAsia" w:ascii="仿宋" w:hAnsi="仿宋" w:eastAsia="仿宋" w:cs="仿宋"/>
          <w:sz w:val="24"/>
          <w:szCs w:val="24"/>
        </w:rPr>
        <w:t>5%</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理疗电极片2:导电部分长度 64.5mm,宽度 66mm;允差</w:t>
      </w:r>
      <w:r>
        <w:rPr>
          <w:rFonts w:hint="eastAsia" w:ascii="仿宋" w:hAnsi="仿宋" w:eastAsia="仿宋" w:cs="仿宋"/>
          <w:sz w:val="24"/>
          <w:szCs w:val="24"/>
          <w:lang w:val="en-US" w:eastAsia="zh-CN"/>
        </w:rPr>
        <w:t>±</w:t>
      </w:r>
      <w:r>
        <w:rPr>
          <w:rFonts w:hint="eastAsia" w:ascii="仿宋" w:hAnsi="仿宋" w:eastAsia="仿宋" w:cs="仿宋"/>
          <w:sz w:val="24"/>
          <w:szCs w:val="24"/>
        </w:rPr>
        <w:t>5%</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23.</w:t>
      </w:r>
      <w:r>
        <w:rPr>
          <w:rFonts w:hint="eastAsia" w:ascii="仿宋" w:hAnsi="仿宋" w:eastAsia="仿宋" w:cs="仿宋"/>
          <w:sz w:val="24"/>
          <w:szCs w:val="24"/>
        </w:rPr>
        <w:t>工作原理</w:t>
      </w:r>
      <w:r>
        <w:rPr>
          <w:rFonts w:hint="eastAsia" w:ascii="仿宋" w:hAnsi="仿宋" w:eastAsia="仿宋" w:cs="仿宋"/>
          <w:sz w:val="24"/>
          <w:szCs w:val="24"/>
          <w:lang w:eastAsia="zh-CN"/>
        </w:rPr>
        <w:t>：</w:t>
      </w:r>
      <w:r>
        <w:rPr>
          <w:rFonts w:hint="eastAsia" w:ascii="仿宋" w:hAnsi="仿宋" w:eastAsia="仿宋" w:cs="仿宋"/>
          <w:sz w:val="24"/>
          <w:szCs w:val="24"/>
        </w:rPr>
        <w:t>中频电疗仪使用 1kHz-100kHz的中频电流，可通过低频调制或产生干扰波的方式流经人体组织，使人体发生电化学和/或电生理反应。产品由主机、电源线、输出导线、理疗电极片(选配)、含布套的硅胶电极板(选配)、绑带(选配)组成</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24.</w:t>
      </w:r>
      <w:r>
        <w:rPr>
          <w:rFonts w:hint="eastAsia" w:ascii="仿宋" w:hAnsi="仿宋" w:eastAsia="仿宋" w:cs="仿宋"/>
          <w:sz w:val="24"/>
          <w:szCs w:val="24"/>
        </w:rPr>
        <w:t>防电击分类</w:t>
      </w:r>
      <w:r>
        <w:rPr>
          <w:rFonts w:hint="eastAsia" w:ascii="仿宋" w:hAnsi="仿宋" w:eastAsia="仿宋" w:cs="仿宋"/>
          <w:sz w:val="24"/>
          <w:szCs w:val="24"/>
          <w:lang w:eastAsia="zh-CN"/>
        </w:rPr>
        <w:t>：</w:t>
      </w:r>
      <w:r>
        <w:rPr>
          <w:rFonts w:hint="eastAsia" w:ascii="仿宋" w:hAnsi="仿宋" w:eastAsia="仿宋" w:cs="仿宋"/>
          <w:sz w:val="24"/>
          <w:szCs w:val="24"/>
        </w:rPr>
        <w:t>II类设备、BF 型应用部分</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25.</w:t>
      </w:r>
      <w:r>
        <w:rPr>
          <w:rFonts w:hint="eastAsia" w:ascii="仿宋" w:hAnsi="仿宋" w:eastAsia="仿宋" w:cs="仿宋"/>
          <w:sz w:val="24"/>
          <w:szCs w:val="24"/>
        </w:rPr>
        <w:t>防水等级</w:t>
      </w:r>
      <w:r>
        <w:rPr>
          <w:rFonts w:hint="eastAsia" w:ascii="仿宋" w:hAnsi="仿宋" w:eastAsia="仿宋" w:cs="仿宋"/>
          <w:sz w:val="24"/>
          <w:szCs w:val="24"/>
          <w:lang w:eastAsia="zh-CN"/>
        </w:rPr>
        <w:t>：</w:t>
      </w:r>
      <w:r>
        <w:rPr>
          <w:rFonts w:hint="eastAsia" w:ascii="仿宋" w:hAnsi="仿宋" w:eastAsia="仿宋" w:cs="仿宋"/>
          <w:sz w:val="24"/>
          <w:szCs w:val="24"/>
        </w:rPr>
        <w:t>IPX1</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26.</w:t>
      </w:r>
      <w:r>
        <w:rPr>
          <w:rFonts w:hint="eastAsia" w:ascii="仿宋" w:hAnsi="仿宋" w:eastAsia="仿宋" w:cs="仿宋"/>
          <w:sz w:val="24"/>
          <w:szCs w:val="24"/>
        </w:rPr>
        <w:t>消毒、灭菌方法分类</w:t>
      </w:r>
      <w:r>
        <w:rPr>
          <w:rFonts w:hint="eastAsia" w:ascii="仿宋" w:hAnsi="仿宋" w:eastAsia="仿宋" w:cs="仿宋"/>
          <w:sz w:val="24"/>
          <w:szCs w:val="24"/>
          <w:lang w:eastAsia="zh-CN"/>
        </w:rPr>
        <w:t>：</w:t>
      </w:r>
      <w:r>
        <w:rPr>
          <w:rFonts w:hint="eastAsia" w:ascii="仿宋" w:hAnsi="仿宋" w:eastAsia="仿宋" w:cs="仿宋"/>
          <w:sz w:val="24"/>
          <w:szCs w:val="24"/>
        </w:rPr>
        <w:t>不适用</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27.</w:t>
      </w:r>
      <w:r>
        <w:rPr>
          <w:rFonts w:hint="eastAsia" w:ascii="仿宋" w:hAnsi="仿宋" w:eastAsia="仿宋" w:cs="仿宋"/>
          <w:sz w:val="24"/>
          <w:szCs w:val="24"/>
        </w:rPr>
        <w:t>安全程度分类</w:t>
      </w:r>
      <w:r>
        <w:rPr>
          <w:rFonts w:hint="eastAsia" w:ascii="仿宋" w:hAnsi="仿宋" w:eastAsia="仿宋" w:cs="仿宋"/>
          <w:sz w:val="24"/>
          <w:szCs w:val="24"/>
          <w:lang w:eastAsia="zh-CN"/>
        </w:rPr>
        <w:t>：</w:t>
      </w:r>
      <w:r>
        <w:rPr>
          <w:rFonts w:hint="eastAsia" w:ascii="仿宋" w:hAnsi="仿宋" w:eastAsia="仿宋" w:cs="仿宋"/>
          <w:sz w:val="24"/>
          <w:szCs w:val="24"/>
        </w:rPr>
        <w:t>不能在有与空气混合的易燃麻醉气或与氧或氧化亚氮混合的易燃麻醉气情况下使用的设备</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28.</w:t>
      </w:r>
      <w:r>
        <w:rPr>
          <w:rFonts w:hint="eastAsia" w:ascii="仿宋" w:hAnsi="仿宋" w:eastAsia="仿宋" w:cs="仿宋"/>
          <w:sz w:val="24"/>
          <w:szCs w:val="24"/>
        </w:rPr>
        <w:t>运行模式分类</w:t>
      </w:r>
      <w:r>
        <w:rPr>
          <w:rFonts w:hint="eastAsia" w:ascii="仿宋" w:hAnsi="仿宋" w:eastAsia="仿宋" w:cs="仿宋"/>
          <w:sz w:val="24"/>
          <w:szCs w:val="24"/>
          <w:lang w:eastAsia="zh-CN"/>
        </w:rPr>
        <w:t>：</w:t>
      </w:r>
      <w:r>
        <w:rPr>
          <w:rFonts w:hint="eastAsia" w:ascii="仿宋" w:hAnsi="仿宋" w:eastAsia="仿宋" w:cs="仿宋"/>
          <w:sz w:val="24"/>
          <w:szCs w:val="24"/>
        </w:rPr>
        <w:t>连续运行</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供应商每有一条参数不响应扣2</w:t>
      </w:r>
      <w:bookmarkStart w:id="0" w:name="_GoBack"/>
      <w:bookmarkEnd w:id="0"/>
      <w:r>
        <w:rPr>
          <w:rFonts w:hint="eastAsia" w:ascii="仿宋" w:hAnsi="仿宋" w:eastAsia="仿宋" w:cs="仿宋"/>
          <w:sz w:val="28"/>
          <w:szCs w:val="28"/>
          <w:lang w:val="en-US" w:eastAsia="zh-CN"/>
        </w:rPr>
        <w:t>分，分数扣完为止。技术和功能响应未描述或未提供相应支撑材料的，对应项不得分。</w:t>
      </w:r>
    </w:p>
    <w:p>
      <w:pPr>
        <w:numPr>
          <w:ilvl w:val="0"/>
          <w:numId w:val="0"/>
        </w:numPr>
        <w:jc w:val="right"/>
        <w:rPr>
          <w:rFonts w:hint="default"/>
          <w:sz w:val="24"/>
          <w:szCs w:val="24"/>
          <w:lang w:val="en-US" w:eastAsia="zh-CN"/>
        </w:rPr>
      </w:pPr>
    </w:p>
    <w:p>
      <w:pPr>
        <w:pStyle w:val="2"/>
        <w:rPr>
          <w:rFonts w:hint="default"/>
          <w:sz w:val="24"/>
          <w:szCs w:val="24"/>
          <w:lang w:val="en-US" w:eastAsia="zh-CN"/>
        </w:rPr>
      </w:pPr>
    </w:p>
    <w:p>
      <w:pPr>
        <w:rPr>
          <w:rFonts w:hint="eastAsia" w:ascii="仿宋_GB2312" w:hAnsi="仿宋_GB2312" w:eastAsia="仿宋_GB2312" w:cs="仿宋_GB2312"/>
          <w:sz w:val="28"/>
          <w:szCs w:val="36"/>
          <w:lang w:val="en-US" w:eastAsia="zh-CN"/>
        </w:rPr>
      </w:pPr>
    </w:p>
    <w:p>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实质性要求:</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1.若设备使用涉及辐射安全管理相关工作，投标报价包含设备投入使用涉及预评、环评、控评、性能检测、办理辐射安全许可证及相关手续等全部费用，并协作完成相关工作。</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接口相关：若设备使用需要接入医院信息管理系统即（PACS/HIS/LIS/HRP/EMR/集成平台等），本次投标所提供的软件支持永久免费开放所有接口和数据；在实施及免费质保期内与甲方现使用的信息系统及医院因业务需求需要对接的系统等免费无缝集成，免费配合第三方开发接口程序，实现与医院数据中心数据对接，本项目涉及到与第三方软件业务系统所产生的接口费用包含在投标总价中。</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交付产品符合国家相关法律法规规定的质量标准，为正规厂家生产、正规渠道销售的全新合格货物，且没有任何质量瑕疵（生产日期至合同签订之日不得超过12个月，无需签订合同的项目生产日期至中标结果公示日期不得超过12个月）。</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4.质保不少于4年。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F04D04"/>
    <w:rsid w:val="19F04D04"/>
    <w:rsid w:val="52880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spacing w:after="0" w:line="360" w:lineRule="auto"/>
      <w:ind w:firstLine="420"/>
      <w:jc w:val="both"/>
    </w:pPr>
    <w:rPr>
      <w:rFonts w:ascii="Times New Roman" w:hAnsi="Times New Roman" w:eastAsia="宋体" w:cs="Times New Roman"/>
      <w:kern w:val="2"/>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2025-06-18T00:58:00Z</dcterms:created>
  <dc:creator>Administrator</dc:creator>
  <cp:lastModifiedBy>Administrator</cp:lastModifiedBy>
  <dcterms:modified xsi:type="dcterms:W3CDTF">2025-06-18T03:09:11Z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10A38BAA74BB40009F87CF141E70606F</vt:lpwstr>
  </property>
</Properties>
</file>