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u w:val="single"/>
        </w:rPr>
        <w:t xml:space="preserve">  制水机   </w:t>
      </w:r>
      <w:r>
        <w:rPr>
          <w:rFonts w:hint="eastAsia" w:ascii="方正小标宋简体" w:hAnsi="方正小标宋简体" w:eastAsia="方正小标宋简体" w:cs="方正小标宋简体"/>
          <w:sz w:val="44"/>
          <w:szCs w:val="52"/>
        </w:rPr>
        <w:t>技术参数</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1.源水水质：市政自来水，水质应符合ＧＢ５７４９－２００６《生活饮用水卫生标准》</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2.电源电压：AC220V±10%，50/60Hz。</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※3.产水量：≥150 L/H （25℃）</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4.产水水质标准：产水水质满足《WS310.1-2016医院消毒供应中心管理 第1部分：管理规范》的规定，产水电导率≤15us/cm(25℃）。</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5.系统采用全自动控制，具备自动制水、自动冲洗、原水缺水/水箱满水自动停机等功能。</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※6.主要工艺流程：采用“预处理+单级反渗透+纯水恒压供水”工艺或同级及最新工艺。</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7.系统采用专用PE管道，管路系统采用无死角设计，降低微生物污染风险。</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8.预处理系统：配备石英砂过滤器，活性炭过滤器，软化装置，精密过滤器，及相关辅助设备组成，预处理可实现自动正洗、反洗，再生。</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※9.RO 反渗透水指标： 离子截留率：96-99% 有机物截留率：&gt;99% 颗粒和细菌截留率：&gt;99% </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10.纯水水箱：PE材质，容积≥200L，水箱装有液位控制器，通过液位控制器实现反渗透装置和纯水外输送泵的起停。</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11.纯水供水压力0.2-0.3mpa，出水水压稳定。</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※12.具备缺水保护、高压保护、漏电保护、缺相保护、短路保护、过载保护功能。</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13.配备水质在线监测系统，实时显示水质电导率，便于观察。</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供应商每有一条重要参数不响应扣</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分，每有一条一般参数不响应扣2分，分数扣完为止。技术和功能响应未描述或未提供相应支撑材料的，对应项不得分。</w:t>
      </w:r>
    </w:p>
    <w:p>
      <w:pPr>
        <w:rPr>
          <w:rFonts w:hint="eastAsia" w:ascii="仿宋_GB2312" w:hAnsi="仿宋_GB2312" w:eastAsia="仿宋_GB2312" w:cs="仿宋_GB2312"/>
          <w:sz w:val="28"/>
          <w:szCs w:val="36"/>
          <w:lang w:val="en-US" w:eastAsia="zh-CN"/>
        </w:rPr>
      </w:pPr>
      <w:bookmarkStart w:id="0" w:name="OLE_LINK1"/>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bookmarkStart w:id="1" w:name="OLE_LINK2"/>
      <w:r>
        <w:rPr>
          <w:rFonts w:hint="eastAsia" w:ascii="仿宋_GB2312" w:hAnsi="仿宋_GB2312" w:eastAsia="仿宋_GB2312" w:cs="仿宋_GB2312"/>
          <w:sz w:val="28"/>
          <w:szCs w:val="36"/>
        </w:rPr>
        <w:t>若设备使用涉及辐射安全管理相关工作，投标报价包含设备投入使用涉及预评、环评、控评、性能检测、办理辐射安全许可证及相关手续等全部费用，并协作完成相关工作。</w:t>
      </w:r>
    </w:p>
    <w:bookmarkEnd w:id="1"/>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4.质保不少于</w:t>
      </w:r>
      <w:r>
        <w:rPr>
          <w:rFonts w:hint="eastAsia" w:ascii="仿宋_GB2312" w:hAnsi="仿宋_GB2312" w:eastAsia="仿宋_GB2312" w:cs="仿宋_GB2312"/>
          <w:sz w:val="28"/>
          <w:szCs w:val="36"/>
          <w:lang w:val="en-US" w:eastAsia="zh-CN"/>
        </w:rPr>
        <w:t>4</w:t>
      </w:r>
      <w:r>
        <w:rPr>
          <w:rFonts w:hint="eastAsia" w:ascii="仿宋_GB2312" w:hAnsi="仿宋_GB2312" w:eastAsia="仿宋_GB2312" w:cs="仿宋_GB2312"/>
          <w:sz w:val="28"/>
          <w:szCs w:val="36"/>
        </w:rPr>
        <w:t>年。</w:t>
      </w:r>
    </w:p>
    <w:bookmarkEnd w:id="0"/>
    <w:p>
      <w:pPr>
        <w:jc w:val="left"/>
        <w:rPr>
          <w:rFonts w:ascii="华文宋体" w:hAnsi="华文宋体" w:eastAsia="华文宋体"/>
          <w:sz w:val="28"/>
          <w:szCs w:val="28"/>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0DE061A"/>
    <w:rsid w:val="00151C03"/>
    <w:rsid w:val="002B5FFF"/>
    <w:rsid w:val="005E62CB"/>
    <w:rsid w:val="00B2341E"/>
    <w:rsid w:val="00C765B6"/>
    <w:rsid w:val="00C83979"/>
    <w:rsid w:val="05745295"/>
    <w:rsid w:val="10972E61"/>
    <w:rsid w:val="29204B61"/>
    <w:rsid w:val="30DE061A"/>
    <w:rsid w:val="4D630F86"/>
    <w:rsid w:val="4F0F5971"/>
    <w:rsid w:val="53E26613"/>
    <w:rsid w:val="545F4F50"/>
    <w:rsid w:val="5A0B633B"/>
    <w:rsid w:val="5C860443"/>
    <w:rsid w:val="6BAD203D"/>
    <w:rsid w:val="760A7FEE"/>
    <w:rsid w:val="783D4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b/>
      <w:kern w:val="44"/>
      <w:sz w:val="28"/>
      <w:szCs w:val="21"/>
    </w:rPr>
  </w:style>
  <w:style w:type="paragraph" w:styleId="4">
    <w:name w:val="heading 2"/>
    <w:basedOn w:val="1"/>
    <w:next w:val="1"/>
    <w:semiHidden/>
    <w:unhideWhenUsed/>
    <w:qFormat/>
    <w:uiPriority w:val="0"/>
    <w:pPr>
      <w:keepNext/>
      <w:keepLines/>
      <w:spacing w:line="360" w:lineRule="auto"/>
      <w:jc w:val="center"/>
      <w:outlineLvl w:val="1"/>
    </w:pPr>
    <w:rPr>
      <w:rFonts w:ascii="Arial" w:hAnsi="Arial"/>
      <w:b/>
      <w:sz w:val="24"/>
      <w:szCs w:val="21"/>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firstLineChars="200"/>
      <w:jc w:val="left"/>
    </w:pPr>
    <w:rPr>
      <w:kern w:val="0"/>
      <w:sz w:val="20"/>
      <w:szCs w:val="20"/>
    </w:rPr>
  </w:style>
  <w:style w:type="paragraph" w:styleId="5">
    <w:name w:val="Body Text"/>
    <w:basedOn w:val="1"/>
    <w:qFormat/>
    <w:uiPriority w:val="0"/>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Words>
  <Characters>462</Characters>
  <Lines>3</Lines>
  <Paragraphs>1</Paragraphs>
  <TotalTime>0</TotalTime>
  <ScaleCrop>false</ScaleCrop>
  <LinksUpToDate>false</LinksUpToDate>
  <CharactersWithSpaces>541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2025-07-23T08:55:00Z</dcterms:created>
  <dc:creator>WPS_1726172178</dc:creator>
  <cp:lastModifiedBy>Administrator</cp:lastModifiedBy>
  <dcterms:modified xsi:type="dcterms:W3CDTF">2025-08-04T09:35:01Z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80A29E0AB5FB4F56855F7220BCDAA946_11</vt:lpwstr>
  </property>
  <property fmtid="{D5CDD505-2E9C-101B-9397-08002B2CF9AE}" pid="4" name="KSOTemplateDocerSaveRecord">
    <vt:lpwstr>eyJoZGlkIjoiYjdiYjk0Y2UwN2E5ZGIwYjcwMDVmN2Q2ZjU2MzM0ZjgiLCJ1c2VySWQiOiIxNjM0Mjk4ODI1In0=</vt:lpwstr>
  </property>
</Properties>
</file>