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婴儿培养箱（带蓝光） </w:t>
      </w:r>
      <w:r>
        <w:rPr>
          <w:rFonts w:hint="eastAsia" w:ascii="方正小标宋简体" w:hAnsi="方正小标宋简体" w:eastAsia="方正小标宋简体" w:cs="方正小标宋简体"/>
          <w:sz w:val="36"/>
          <w:szCs w:val="36"/>
          <w:lang w:val="en-US" w:eastAsia="zh-CN"/>
        </w:rPr>
        <w:t>技术参数</w:t>
      </w:r>
    </w:p>
    <w:p>
      <w:pPr>
        <w:spacing w:line="360" w:lineRule="auto"/>
        <w:rPr>
          <w:rFonts w:ascii="宋体" w:hAnsi="宋体"/>
          <w:color w:val="000000" w:themeColor="text1"/>
          <w:sz w:val="22"/>
          <w14:textFill>
            <w14:solidFill>
              <w14:schemeClr w14:val="tx1"/>
            </w14:solidFill>
          </w14:textFill>
        </w:rPr>
      </w:pPr>
      <w:bookmarkStart w:id="0" w:name="OLE_LINK1"/>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7英寸</w:t>
      </w:r>
      <w:r>
        <w:rPr>
          <w:rFonts w:hint="eastAsia" w:ascii="宋体" w:hAnsi="宋体"/>
          <w:color w:val="000000" w:themeColor="text1"/>
          <w:sz w:val="22"/>
          <w14:textFill>
            <w14:solidFill>
              <w14:schemeClr w14:val="tx1"/>
            </w14:solidFill>
          </w14:textFill>
        </w:rPr>
        <w:t>高清</w:t>
      </w:r>
      <w:r>
        <w:rPr>
          <w:rFonts w:ascii="宋体" w:hAnsi="宋体"/>
          <w:color w:val="000000" w:themeColor="text1"/>
          <w:sz w:val="22"/>
          <w14:textFill>
            <w14:solidFill>
              <w14:schemeClr w14:val="tx1"/>
            </w14:solidFill>
          </w14:textFill>
        </w:rPr>
        <w:t>彩色</w:t>
      </w:r>
      <w:r>
        <w:rPr>
          <w:rFonts w:hint="eastAsia" w:ascii="宋体" w:hAnsi="宋体"/>
          <w:color w:val="000000" w:themeColor="text1"/>
          <w:sz w:val="22"/>
          <w14:textFill>
            <w14:solidFill>
              <w14:schemeClr w14:val="tx1"/>
            </w14:solidFill>
          </w14:textFill>
        </w:rPr>
        <w:t>触摸屏，显示屏可</w:t>
      </w:r>
      <w:r>
        <w:rPr>
          <w:rFonts w:ascii="宋体" w:hAnsi="宋体"/>
          <w:color w:val="000000" w:themeColor="text1"/>
          <w:sz w:val="22"/>
          <w14:textFill>
            <w14:solidFill>
              <w14:schemeClr w14:val="tx1"/>
            </w14:solidFill>
          </w14:textFill>
        </w:rPr>
        <w:t>整体升降，</w:t>
      </w:r>
      <w:r>
        <w:rPr>
          <w:rFonts w:hint="eastAsia" w:ascii="宋体" w:hAnsi="宋体"/>
          <w:color w:val="000000" w:themeColor="text1"/>
          <w:sz w:val="22"/>
          <w14:textFill>
            <w14:solidFill>
              <w14:schemeClr w14:val="tx1"/>
            </w14:solidFill>
          </w14:textFill>
        </w:rPr>
        <w:t>360°水平</w:t>
      </w:r>
      <w:r>
        <w:rPr>
          <w:rFonts w:ascii="宋体" w:hAnsi="宋体"/>
          <w:color w:val="000000" w:themeColor="text1"/>
          <w:sz w:val="22"/>
          <w14:textFill>
            <w14:solidFill>
              <w14:schemeClr w14:val="tx1"/>
            </w14:solidFill>
          </w14:textFill>
        </w:rPr>
        <w:t>旋转，方便</w:t>
      </w:r>
      <w:r>
        <w:rPr>
          <w:rFonts w:hint="eastAsia" w:ascii="宋体" w:hAnsi="宋体"/>
          <w:color w:val="000000" w:themeColor="text1"/>
          <w:sz w:val="22"/>
          <w14:textFill>
            <w14:solidFill>
              <w14:schemeClr w14:val="tx1"/>
            </w14:solidFill>
          </w14:textFill>
        </w:rPr>
        <w:t>远距离</w:t>
      </w:r>
      <w:r>
        <w:rPr>
          <w:rFonts w:ascii="宋体" w:hAnsi="宋体"/>
          <w:color w:val="000000" w:themeColor="text1"/>
          <w:sz w:val="22"/>
          <w14:textFill>
            <w14:solidFill>
              <w14:schemeClr w14:val="tx1"/>
            </w14:solidFill>
          </w14:textFill>
        </w:rPr>
        <w:t>观察</w:t>
      </w:r>
      <w:r>
        <w:rPr>
          <w:rFonts w:hint="eastAsia" w:ascii="宋体" w:hAnsi="宋体"/>
          <w:color w:val="000000" w:themeColor="text1"/>
          <w:sz w:val="22"/>
          <w14:textFill>
            <w14:solidFill>
              <w14:schemeClr w14:val="tx1"/>
            </w14:solidFill>
          </w14:textFill>
        </w:rPr>
        <w:t>。（需提供</w:t>
      </w:r>
      <w:r>
        <w:rPr>
          <w:rFonts w:ascii="宋体" w:hAnsi="宋体"/>
          <w:color w:val="000000" w:themeColor="text1"/>
          <w:sz w:val="22"/>
          <w14:textFill>
            <w14:solidFill>
              <w14:schemeClr w14:val="tx1"/>
            </w14:solidFill>
          </w14:textFill>
        </w:rPr>
        <w:t>证明</w:t>
      </w:r>
      <w:r>
        <w:rPr>
          <w:rFonts w:hint="eastAsia" w:ascii="宋体" w:hAnsi="宋体"/>
          <w:color w:val="000000" w:themeColor="text1"/>
          <w:sz w:val="22"/>
          <w14:textFill>
            <w14:solidFill>
              <w14:schemeClr w14:val="tx1"/>
            </w14:solidFill>
          </w14:textFill>
        </w:rPr>
        <w:t>文件）</w:t>
      </w:r>
    </w:p>
    <w:p>
      <w:pPr>
        <w:pStyle w:val="4"/>
        <w:numPr>
          <w:numId w:val="0"/>
        </w:numPr>
        <w:spacing w:line="360" w:lineRule="auto"/>
        <w:ind w:left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温度控制范围及精度</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婴儿模式下，温度控制范围应为34～38℃</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空气模式下，温度控制范围应为20～39℃</w:t>
      </w:r>
      <w:r>
        <w:rPr>
          <w:rFonts w:hint="eastAsia" w:ascii="宋体" w:hAnsi="宋体" w:eastAsia="宋体"/>
          <w:color w:val="000000" w:themeColor="text1"/>
          <w:sz w:val="22"/>
          <w14:textFill>
            <w14:solidFill>
              <w14:schemeClr w14:val="tx1"/>
            </w14:solidFill>
          </w14:textFill>
        </w:rPr>
        <w:t>。</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★3、</w:t>
      </w:r>
      <w:r>
        <w:rPr>
          <w:rFonts w:ascii="宋体" w:hAnsi="宋体"/>
          <w:color w:val="000000" w:themeColor="text1"/>
          <w:sz w:val="22"/>
          <w14:textFill>
            <w14:solidFill>
              <w14:schemeClr w14:val="tx1"/>
            </w14:solidFill>
          </w14:textFill>
        </w:rPr>
        <w:t>空气模式下，平均培养箱温度与控制温度之差应≤0.5℃</w:t>
      </w:r>
      <w:r>
        <w:rPr>
          <w:rFonts w:hint="eastAsia" w:ascii="宋体" w:hAnsi="宋体"/>
          <w:color w:val="000000" w:themeColor="text1"/>
          <w:sz w:val="22"/>
          <w14:textFill>
            <w14:solidFill>
              <w14:schemeClr w14:val="tx1"/>
            </w14:solidFill>
          </w14:textFill>
        </w:rPr>
        <w:t>，箱温</w:t>
      </w:r>
      <w:r>
        <w:rPr>
          <w:rFonts w:ascii="宋体" w:hAnsi="宋体"/>
          <w:color w:val="000000" w:themeColor="text1"/>
          <w:sz w:val="22"/>
          <w14:textFill>
            <w14:solidFill>
              <w14:schemeClr w14:val="tx1"/>
            </w14:solidFill>
          </w14:textFill>
        </w:rPr>
        <w:t>和肤温</w:t>
      </w:r>
      <w:r>
        <w:rPr>
          <w:rFonts w:hint="eastAsia" w:ascii="宋体" w:hAnsi="宋体"/>
          <w:color w:val="000000" w:themeColor="text1"/>
          <w:sz w:val="22"/>
          <w14:textFill>
            <w14:solidFill>
              <w14:schemeClr w14:val="tx1"/>
            </w14:solidFill>
          </w14:textFill>
        </w:rPr>
        <w:t>的</w:t>
      </w:r>
      <w:r>
        <w:rPr>
          <w:rFonts w:ascii="宋体" w:hAnsi="宋体"/>
          <w:color w:val="000000" w:themeColor="text1"/>
          <w:sz w:val="22"/>
          <w14:textFill>
            <w14:solidFill>
              <w14:schemeClr w14:val="tx1"/>
            </w14:solidFill>
          </w14:textFill>
        </w:rPr>
        <w:t>测量范围0℃～70℃</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测量精度±0.1℃</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升温时间≤25min。</w:t>
      </w:r>
      <w:r>
        <w:rPr>
          <w:rFonts w:hint="eastAsia" w:ascii="宋体" w:hAnsi="宋体"/>
          <w:color w:val="000000" w:themeColor="text1"/>
          <w:sz w:val="22"/>
          <w14:textFill>
            <w14:solidFill>
              <w14:schemeClr w14:val="tx1"/>
            </w14:solidFill>
          </w14:textFill>
        </w:rPr>
        <w:t>（需提供</w:t>
      </w:r>
      <w:r>
        <w:rPr>
          <w:rFonts w:ascii="宋体" w:hAnsi="宋体"/>
          <w:color w:val="000000" w:themeColor="text1"/>
          <w:sz w:val="22"/>
          <w14:textFill>
            <w14:solidFill>
              <w14:schemeClr w14:val="tx1"/>
            </w14:solidFill>
          </w14:textFill>
        </w:rPr>
        <w:t>检验报告证明</w:t>
      </w:r>
      <w:r>
        <w:rPr>
          <w:rFonts w:hint="eastAsia" w:ascii="宋体" w:hAnsi="宋体"/>
          <w:color w:val="000000" w:themeColor="text1"/>
          <w:sz w:val="22"/>
          <w14:textFill>
            <w14:solidFill>
              <w14:schemeClr w14:val="tx1"/>
            </w14:solidFill>
          </w14:textFill>
        </w:rPr>
        <w:t>）</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★4、</w:t>
      </w:r>
      <w:r>
        <w:rPr>
          <w:rFonts w:ascii="宋体" w:hAnsi="宋体"/>
          <w:color w:val="000000" w:themeColor="text1"/>
          <w:sz w:val="22"/>
          <w14:textFill>
            <w14:solidFill>
              <w14:schemeClr w14:val="tx1"/>
            </w14:solidFill>
          </w14:textFill>
        </w:rPr>
        <w:t>湿度</w:t>
      </w:r>
      <w:r>
        <w:rPr>
          <w:rFonts w:hint="eastAsia" w:ascii="宋体" w:hAnsi="宋体"/>
          <w:color w:val="000000" w:themeColor="text1"/>
          <w:sz w:val="22"/>
          <w14:textFill>
            <w14:solidFill>
              <w14:schemeClr w14:val="tx1"/>
            </w14:solidFill>
          </w14:textFill>
        </w:rPr>
        <w:t>设置</w:t>
      </w:r>
      <w:r>
        <w:rPr>
          <w:rFonts w:ascii="宋体" w:hAnsi="宋体"/>
          <w:color w:val="000000" w:themeColor="text1"/>
          <w:sz w:val="22"/>
          <w14:textFill>
            <w14:solidFill>
              <w14:schemeClr w14:val="tx1"/>
            </w14:solidFill>
          </w14:textFill>
        </w:rPr>
        <w:t>最高可达99%，控制精度≤±5%</w:t>
      </w:r>
      <w:r>
        <w:rPr>
          <w:rFonts w:hint="eastAsia" w:ascii="宋体" w:hAnsi="宋体"/>
          <w:color w:val="000000" w:themeColor="text1"/>
          <w:sz w:val="22"/>
          <w14:textFill>
            <w14:solidFill>
              <w14:schemeClr w14:val="tx1"/>
            </w14:solidFill>
          </w14:textFill>
        </w:rPr>
        <w:t>，湿度</w:t>
      </w:r>
      <w:r>
        <w:rPr>
          <w:rFonts w:ascii="宋体" w:hAnsi="宋体"/>
          <w:color w:val="000000" w:themeColor="text1"/>
          <w:sz w:val="22"/>
          <w14:textFill>
            <w14:solidFill>
              <w14:schemeClr w14:val="tx1"/>
            </w14:solidFill>
          </w14:textFill>
        </w:rPr>
        <w:t>测量范围0%～100%，湿度测量精度应≤±5%。</w:t>
      </w:r>
      <w:r>
        <w:rPr>
          <w:rFonts w:hint="eastAsia" w:ascii="宋体" w:hAnsi="宋体"/>
          <w:color w:val="000000" w:themeColor="text1"/>
          <w:sz w:val="22"/>
          <w14:textFill>
            <w14:solidFill>
              <w14:schemeClr w14:val="tx1"/>
            </w14:solidFill>
          </w14:textFill>
        </w:rPr>
        <w:t>（需提供</w:t>
      </w:r>
      <w:r>
        <w:rPr>
          <w:rFonts w:ascii="宋体" w:hAnsi="宋体"/>
          <w:color w:val="000000" w:themeColor="text1"/>
          <w:sz w:val="22"/>
          <w14:textFill>
            <w14:solidFill>
              <w14:schemeClr w14:val="tx1"/>
            </w14:solidFill>
          </w14:textFill>
        </w:rPr>
        <w:t>检验报告证明</w:t>
      </w:r>
      <w:r>
        <w:rPr>
          <w:rFonts w:hint="eastAsia" w:ascii="宋体" w:hAnsi="宋体"/>
          <w:color w:val="000000" w:themeColor="text1"/>
          <w:sz w:val="22"/>
          <w14:textFill>
            <w14:solidFill>
              <w14:schemeClr w14:val="tx1"/>
            </w14:solidFill>
          </w14:textFill>
        </w:rPr>
        <w:t>）</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5、可选配升级</w:t>
      </w:r>
      <w:r>
        <w:rPr>
          <w:rFonts w:ascii="宋体" w:hAnsi="宋体"/>
          <w:color w:val="000000" w:themeColor="text1"/>
          <w:sz w:val="22"/>
          <w14:textFill>
            <w14:solidFill>
              <w14:schemeClr w14:val="tx1"/>
            </w14:solidFill>
          </w14:textFill>
        </w:rPr>
        <w:t>伺服供氧</w:t>
      </w:r>
      <w:r>
        <w:rPr>
          <w:rFonts w:hint="eastAsia" w:ascii="宋体" w:hAnsi="宋体"/>
          <w:color w:val="000000" w:themeColor="text1"/>
          <w:sz w:val="22"/>
          <w14:textFill>
            <w14:solidFill>
              <w14:schemeClr w14:val="tx1"/>
            </w14:solidFill>
          </w14:textFill>
        </w:rPr>
        <w:t>功能</w:t>
      </w:r>
      <w:r>
        <w:rPr>
          <w:rFonts w:ascii="宋体" w:hAnsi="宋体"/>
          <w:color w:val="000000" w:themeColor="text1"/>
          <w:sz w:val="22"/>
          <w14:textFill>
            <w14:solidFill>
              <w14:schemeClr w14:val="tx1"/>
            </w14:solidFill>
          </w14:textFill>
        </w:rPr>
        <w:t>，氧浓度控制范围21～65%，氧浓度测量范围0～100%</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测量精度≤±2%。</w:t>
      </w:r>
    </w:p>
    <w:p>
      <w:pPr>
        <w:pStyle w:val="4"/>
        <w:numPr>
          <w:numId w:val="0"/>
        </w:numPr>
        <w:spacing w:line="360" w:lineRule="auto"/>
        <w:ind w:left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hint="eastAsia" w:ascii="宋体" w:hAnsi="宋体" w:eastAsia="宋体"/>
          <w:color w:val="000000" w:themeColor="text1"/>
          <w:sz w:val="22"/>
          <w14:textFill>
            <w14:solidFill>
              <w14:schemeClr w14:val="tx1"/>
            </w14:solidFill>
          </w14:textFill>
        </w:rPr>
        <w:t>可</w:t>
      </w:r>
      <w:r>
        <w:rPr>
          <w:rFonts w:ascii="宋体" w:hAnsi="宋体" w:eastAsia="宋体"/>
          <w:color w:val="000000" w:themeColor="text1"/>
          <w:sz w:val="22"/>
          <w14:textFill>
            <w14:solidFill>
              <w14:schemeClr w14:val="tx1"/>
            </w14:solidFill>
          </w14:textFill>
        </w:rPr>
        <w:t>选配</w:t>
      </w:r>
      <w:r>
        <w:rPr>
          <w:rFonts w:hint="eastAsia" w:ascii="宋体" w:hAnsi="宋体" w:eastAsia="宋体"/>
          <w:color w:val="000000" w:themeColor="text1"/>
          <w:sz w:val="22"/>
          <w14:textFill>
            <w14:solidFill>
              <w14:schemeClr w14:val="tx1"/>
            </w14:solidFill>
          </w14:textFill>
        </w:rPr>
        <w:t>升级</w:t>
      </w:r>
      <w:r>
        <w:rPr>
          <w:rFonts w:ascii="宋体" w:hAnsi="宋体" w:eastAsia="宋体"/>
          <w:color w:val="000000" w:themeColor="text1"/>
          <w:sz w:val="22"/>
          <w14:textFill>
            <w14:solidFill>
              <w14:schemeClr w14:val="tx1"/>
            </w14:solidFill>
          </w14:textFill>
        </w:rPr>
        <w:t>内置体重秤，</w:t>
      </w:r>
      <w:r>
        <w:rPr>
          <w:rFonts w:hint="eastAsia" w:ascii="宋体" w:hAnsi="宋体" w:eastAsia="宋体"/>
          <w:color w:val="000000" w:themeColor="text1"/>
          <w:sz w:val="22"/>
          <w14:textFill>
            <w14:solidFill>
              <w14:schemeClr w14:val="tx1"/>
            </w14:solidFill>
          </w14:textFill>
        </w:rPr>
        <w:t>体重测量范围应</w:t>
      </w:r>
      <w:r>
        <w:rPr>
          <w:rFonts w:ascii="宋体" w:hAnsi="宋体" w:eastAsia="宋体"/>
          <w:color w:val="000000" w:themeColor="text1"/>
          <w:sz w:val="22"/>
          <w14:textFill>
            <w14:solidFill>
              <w14:schemeClr w14:val="tx1"/>
            </w14:solidFill>
          </w14:textFill>
        </w:rPr>
        <w:t>300～8000g</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测量精度应≤±5g。</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★7、可</w:t>
      </w:r>
      <w:r>
        <w:rPr>
          <w:rFonts w:ascii="宋体" w:hAnsi="宋体"/>
          <w:color w:val="000000" w:themeColor="text1"/>
          <w:sz w:val="22"/>
          <w14:textFill>
            <w14:solidFill>
              <w14:schemeClr w14:val="tx1"/>
            </w14:solidFill>
          </w14:textFill>
        </w:rPr>
        <w:t>选配</w:t>
      </w:r>
      <w:r>
        <w:rPr>
          <w:rFonts w:hint="eastAsia" w:ascii="宋体" w:hAnsi="宋体"/>
          <w:color w:val="000000" w:themeColor="text1"/>
          <w:sz w:val="22"/>
          <w14:textFill>
            <w14:solidFill>
              <w14:schemeClr w14:val="tx1"/>
            </w14:solidFill>
          </w14:textFill>
        </w:rPr>
        <w:t>新生儿呼吸暂停检测与呼吸暂停唤醒功能。（需提供</w:t>
      </w:r>
      <w:r>
        <w:rPr>
          <w:rFonts w:ascii="宋体" w:hAnsi="宋体"/>
          <w:color w:val="000000" w:themeColor="text1"/>
          <w:sz w:val="22"/>
          <w14:textFill>
            <w14:solidFill>
              <w14:schemeClr w14:val="tx1"/>
            </w14:solidFill>
          </w14:textFill>
        </w:rPr>
        <w:t>检验报告证明</w:t>
      </w:r>
      <w:r>
        <w:rPr>
          <w:rFonts w:hint="eastAsia" w:ascii="宋体" w:hAnsi="宋体"/>
          <w:color w:val="000000" w:themeColor="text1"/>
          <w:sz w:val="22"/>
          <w14:textFill>
            <w14:solidFill>
              <w14:schemeClr w14:val="tx1"/>
            </w14:solidFill>
          </w14:textFill>
        </w:rPr>
        <w:t>）</w:t>
      </w:r>
    </w:p>
    <w:p>
      <w:pPr>
        <w:pStyle w:val="4"/>
        <w:numPr>
          <w:numId w:val="0"/>
        </w:num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8、</w:t>
      </w:r>
      <w:r>
        <w:rPr>
          <w:rFonts w:hint="eastAsia" w:ascii="宋体" w:hAnsi="宋体" w:eastAsia="宋体"/>
          <w:color w:val="000000" w:themeColor="text1"/>
          <w:sz w:val="22"/>
          <w14:textFill>
            <w14:solidFill>
              <w14:schemeClr w14:val="tx1"/>
            </w14:solidFill>
          </w14:textFill>
        </w:rPr>
        <w:t xml:space="preserve">稳定温度状态下箱内噪音应≤ </w:t>
      </w:r>
      <w:r>
        <w:rPr>
          <w:rFonts w:ascii="宋体" w:hAnsi="宋体" w:eastAsia="宋体"/>
          <w:color w:val="000000" w:themeColor="text1"/>
          <w:sz w:val="22"/>
          <w14:textFill>
            <w14:solidFill>
              <w14:schemeClr w14:val="tx1"/>
            </w14:solidFill>
          </w14:textFill>
        </w:rPr>
        <w:t>45dB。</w:t>
      </w:r>
    </w:p>
    <w:p>
      <w:pPr>
        <w:pStyle w:val="4"/>
        <w:numPr>
          <w:numId w:val="0"/>
        </w:num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9、</w:t>
      </w:r>
      <w:r>
        <w:rPr>
          <w:rFonts w:hint="eastAsia" w:ascii="宋体" w:hAnsi="宋体" w:eastAsia="宋体"/>
          <w:color w:val="000000" w:themeColor="text1"/>
          <w:sz w:val="22"/>
          <w14:textFill>
            <w14:solidFill>
              <w14:schemeClr w14:val="tx1"/>
            </w14:solidFill>
          </w14:textFill>
        </w:rPr>
        <w:t>应具有电动床体倾斜功能，一键</w:t>
      </w:r>
      <w:r>
        <w:rPr>
          <w:rFonts w:ascii="宋体" w:hAnsi="宋体" w:eastAsia="宋体"/>
          <w:color w:val="000000" w:themeColor="text1"/>
          <w:sz w:val="22"/>
          <w14:textFill>
            <w14:solidFill>
              <w14:schemeClr w14:val="tx1"/>
            </w14:solidFill>
          </w14:textFill>
        </w:rPr>
        <w:t>调节，操作</w:t>
      </w:r>
      <w:r>
        <w:rPr>
          <w:rFonts w:hint="eastAsia" w:ascii="宋体" w:hAnsi="宋体" w:eastAsia="宋体"/>
          <w:color w:val="000000" w:themeColor="text1"/>
          <w:sz w:val="22"/>
          <w14:textFill>
            <w14:solidFill>
              <w14:schemeClr w14:val="tx1"/>
            </w14:solidFill>
          </w14:textFill>
        </w:rPr>
        <w:t>轻松</w:t>
      </w:r>
      <w:r>
        <w:rPr>
          <w:rFonts w:ascii="宋体" w:hAnsi="宋体" w:eastAsia="宋体"/>
          <w:color w:val="000000" w:themeColor="text1"/>
          <w:sz w:val="22"/>
          <w14:textFill>
            <w14:solidFill>
              <w14:schemeClr w14:val="tx1"/>
            </w14:solidFill>
          </w14:textFill>
        </w:rPr>
        <w:t>快捷</w:t>
      </w:r>
      <w:r>
        <w:rPr>
          <w:rFonts w:hint="eastAsia" w:ascii="宋体" w:hAnsi="宋体" w:eastAsia="宋体"/>
          <w:color w:val="000000" w:themeColor="text1"/>
          <w:sz w:val="22"/>
          <w14:textFill>
            <w14:solidFill>
              <w14:schemeClr w14:val="tx1"/>
            </w14:solidFill>
          </w14:textFill>
        </w:rPr>
        <w:t>。（需提供</w:t>
      </w:r>
      <w:r>
        <w:rPr>
          <w:rFonts w:ascii="宋体" w:hAnsi="宋体" w:eastAsia="宋体"/>
          <w:color w:val="000000" w:themeColor="text1"/>
          <w:sz w:val="22"/>
          <w14:textFill>
            <w14:solidFill>
              <w14:schemeClr w14:val="tx1"/>
            </w14:solidFill>
          </w14:textFill>
        </w:rPr>
        <w:t>检验报告证明</w:t>
      </w:r>
      <w:r>
        <w:rPr>
          <w:rFonts w:hint="eastAsia" w:ascii="宋体" w:hAnsi="宋体" w:eastAsia="宋体"/>
          <w:color w:val="000000" w:themeColor="text1"/>
          <w:sz w:val="22"/>
          <w14:textFill>
            <w14:solidFill>
              <w14:schemeClr w14:val="tx1"/>
            </w14:solidFill>
          </w14:textFill>
        </w:rPr>
        <w:t>）</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0</w:t>
      </w:r>
      <w:r>
        <w:rPr>
          <w:rFonts w:hint="eastAsia" w:ascii="宋体" w:hAnsi="宋体"/>
          <w:color w:val="000000" w:themeColor="text1"/>
          <w:sz w:val="22"/>
          <w14:textFill>
            <w14:solidFill>
              <w14:schemeClr w14:val="tx1"/>
            </w14:solidFill>
          </w14:textFill>
        </w:rPr>
        <w:t>、具有湿化</w:t>
      </w:r>
      <w:r>
        <w:rPr>
          <w:rFonts w:ascii="宋体" w:hAnsi="宋体"/>
          <w:color w:val="000000" w:themeColor="text1"/>
          <w:sz w:val="22"/>
          <w14:textFill>
            <w14:solidFill>
              <w14:schemeClr w14:val="tx1"/>
            </w14:solidFill>
          </w14:textFill>
        </w:rPr>
        <w:t>系统</w:t>
      </w:r>
      <w:r>
        <w:rPr>
          <w:rFonts w:hint="eastAsia" w:ascii="宋体" w:hAnsi="宋体"/>
          <w:color w:val="000000" w:themeColor="text1"/>
          <w:sz w:val="22"/>
          <w14:textFill>
            <w14:solidFill>
              <w14:schemeClr w14:val="tx1"/>
            </w14:solidFill>
          </w14:textFill>
        </w:rPr>
        <w:t>自清洁功能。自动高温蒸发残余水分，避免细菌滋生。（需提供</w:t>
      </w:r>
      <w:r>
        <w:rPr>
          <w:rFonts w:ascii="宋体" w:hAnsi="宋体"/>
          <w:color w:val="000000" w:themeColor="text1"/>
          <w:sz w:val="22"/>
          <w14:textFill>
            <w14:solidFill>
              <w14:schemeClr w14:val="tx1"/>
            </w14:solidFill>
          </w14:textFill>
        </w:rPr>
        <w:t>检验报告证明</w:t>
      </w:r>
      <w:r>
        <w:rPr>
          <w:rFonts w:hint="eastAsia" w:ascii="宋体" w:hAnsi="宋体"/>
          <w:color w:val="000000" w:themeColor="text1"/>
          <w:sz w:val="22"/>
          <w14:textFill>
            <w14:solidFill>
              <w14:schemeClr w14:val="tx1"/>
            </w14:solidFill>
          </w14:textFill>
        </w:rPr>
        <w:t>）</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支持白天模式、黑夜模式切换</w:t>
      </w:r>
      <w:r>
        <w:rPr>
          <w:rFonts w:hint="eastAsia" w:ascii="宋体" w:hAnsi="宋体"/>
          <w:color w:val="000000" w:themeColor="text1"/>
          <w:sz w:val="22"/>
          <w14:textFill>
            <w14:solidFill>
              <w14:schemeClr w14:val="tx1"/>
            </w14:solidFill>
          </w14:textFill>
        </w:rPr>
        <w:t>，具有自动加强风帘功能，具有舒适温度参考功能。</w:t>
      </w:r>
    </w:p>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、支持体表和体腔两种体温探头类型，并</w:t>
      </w:r>
      <w:r>
        <w:rPr>
          <w:rFonts w:ascii="宋体" w:hAnsi="宋体"/>
          <w:color w:val="000000" w:themeColor="text1"/>
          <w:sz w:val="22"/>
          <w14:textFill>
            <w14:solidFill>
              <w14:schemeClr w14:val="tx1"/>
            </w14:solidFill>
          </w14:textFill>
        </w:rPr>
        <w:t>支持两个通道的体温测量。</w:t>
      </w:r>
      <w:r>
        <w:rPr>
          <w:rFonts w:hint="eastAsia" w:ascii="宋体" w:hAnsi="宋体"/>
          <w:color w:val="000000" w:themeColor="text1"/>
          <w:sz w:val="22"/>
          <w14:textFill>
            <w14:solidFill>
              <w14:schemeClr w14:val="tx1"/>
            </w14:solidFill>
          </w14:textFill>
        </w:rPr>
        <w:t>（需提供</w:t>
      </w:r>
      <w:r>
        <w:rPr>
          <w:rFonts w:ascii="宋体" w:hAnsi="宋体"/>
          <w:color w:val="000000" w:themeColor="text1"/>
          <w:sz w:val="22"/>
          <w14:textFill>
            <w14:solidFill>
              <w14:schemeClr w14:val="tx1"/>
            </w14:solidFill>
          </w14:textFill>
        </w:rPr>
        <w:t>检验报告证明</w:t>
      </w:r>
      <w:r>
        <w:rPr>
          <w:rFonts w:hint="eastAsia" w:ascii="宋体" w:hAnsi="宋体"/>
          <w:color w:val="000000" w:themeColor="text1"/>
          <w:sz w:val="22"/>
          <w14:textFill>
            <w14:solidFill>
              <w14:schemeClr w14:val="tx1"/>
            </w14:solidFill>
          </w14:textFill>
        </w:rPr>
        <w:t>）</w:t>
      </w:r>
    </w:p>
    <w:p>
      <w:pPr>
        <w:pStyle w:val="4"/>
        <w:numPr>
          <w:numId w:val="0"/>
        </w:numPr>
        <w:spacing w:line="360" w:lineRule="auto"/>
        <w:ind w:left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13、</w:t>
      </w:r>
      <w:r>
        <w:rPr>
          <w:rFonts w:hint="eastAsia" w:ascii="宋体" w:hAnsi="宋体" w:eastAsia="宋体"/>
          <w:color w:val="000000" w:themeColor="text1"/>
          <w:sz w:val="22"/>
          <w14:textFill>
            <w14:solidFill>
              <w14:schemeClr w14:val="tx1"/>
            </w14:solidFill>
          </w14:textFill>
        </w:rPr>
        <w:t>应具有</w:t>
      </w:r>
      <w:r>
        <w:rPr>
          <w:rFonts w:ascii="宋体" w:hAnsi="宋体" w:eastAsia="宋体"/>
          <w:color w:val="000000" w:themeColor="text1"/>
          <w:sz w:val="22"/>
          <w14:textFill>
            <w14:solidFill>
              <w14:schemeClr w14:val="tx1"/>
            </w14:solidFill>
          </w14:textFill>
        </w:rPr>
        <w:t>X光拍片盒</w:t>
      </w:r>
      <w:r>
        <w:rPr>
          <w:rFonts w:hint="eastAsia" w:ascii="宋体" w:hAnsi="宋体" w:eastAsia="宋体"/>
          <w:color w:val="000000" w:themeColor="text1"/>
          <w:sz w:val="22"/>
          <w14:textFill>
            <w14:solidFill>
              <w14:schemeClr w14:val="tx1"/>
            </w14:solidFill>
          </w14:textFill>
        </w:rPr>
        <w:t>，可扩展载物托盘及输液支架。</w:t>
      </w:r>
    </w:p>
    <w:p>
      <w:pPr>
        <w:pStyle w:val="4"/>
        <w:numPr>
          <w:numId w:val="0"/>
        </w:numPr>
        <w:spacing w:line="360" w:lineRule="auto"/>
        <w:ind w:left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14、</w:t>
      </w:r>
      <w:r>
        <w:rPr>
          <w:rFonts w:hint="eastAsia" w:ascii="宋体" w:hAnsi="宋体" w:eastAsia="宋体"/>
          <w:color w:val="000000" w:themeColor="text1"/>
          <w:sz w:val="22"/>
          <w14:textFill>
            <w14:solidFill>
              <w14:schemeClr w14:val="tx1"/>
            </w14:solidFill>
          </w14:textFill>
        </w:rPr>
        <w:t>支持</w:t>
      </w:r>
      <w:bookmarkStart w:id="1" w:name="OLE_LINK2"/>
      <w:r>
        <w:rPr>
          <w:rFonts w:hint="eastAsia" w:ascii="宋体" w:hAnsi="宋体" w:eastAsia="宋体"/>
          <w:color w:val="000000" w:themeColor="text1"/>
          <w:sz w:val="22"/>
          <w:lang w:val="en-US" w:eastAsia="zh-CN"/>
          <w14:textFill>
            <w14:solidFill>
              <w14:schemeClr w14:val="tx1"/>
            </w14:solidFill>
          </w14:textFill>
        </w:rPr>
        <w:t>≥</w:t>
      </w:r>
      <w:bookmarkEnd w:id="1"/>
      <w:r>
        <w:rPr>
          <w:rFonts w:hint="eastAsia" w:ascii="宋体" w:hAnsi="宋体" w:eastAsia="宋体"/>
          <w:color w:val="000000" w:themeColor="text1"/>
          <w:sz w:val="22"/>
          <w14:textFill>
            <w14:solidFill>
              <w14:schemeClr w14:val="tx1"/>
            </w14:solidFill>
          </w14:textFill>
        </w:rPr>
        <w:t>168小时</w:t>
      </w:r>
      <w:r>
        <w:rPr>
          <w:rFonts w:ascii="宋体" w:hAnsi="宋体" w:eastAsia="宋体"/>
          <w:color w:val="000000" w:themeColor="text1"/>
          <w:sz w:val="22"/>
          <w14:textFill>
            <w14:solidFill>
              <w14:schemeClr w14:val="tx1"/>
            </w14:solidFill>
          </w14:textFill>
        </w:rPr>
        <w:t>趋势图和趋势表数据回顾</w:t>
      </w:r>
      <w:r>
        <w:rPr>
          <w:rFonts w:hint="eastAsia" w:ascii="宋体" w:hAnsi="宋体" w:eastAsia="宋体"/>
          <w:color w:val="000000" w:themeColor="text1"/>
          <w:sz w:val="22"/>
          <w14:textFill>
            <w14:solidFill>
              <w14:schemeClr w14:val="tx1"/>
            </w14:solidFill>
          </w14:textFill>
        </w:rPr>
        <w:t>，支持</w:t>
      </w:r>
      <w:r>
        <w:rPr>
          <w:rFonts w:hint="eastAsia" w:ascii="宋体" w:hAnsi="宋体" w:eastAsia="宋体"/>
          <w:color w:val="000000" w:themeColor="text1"/>
          <w:sz w:val="22"/>
          <w:lang w:val="en-US" w:eastAsia="zh-CN"/>
          <w14:textFill>
            <w14:solidFill>
              <w14:schemeClr w14:val="tx1"/>
            </w14:solidFill>
          </w14:textFill>
        </w:rPr>
        <w:t>≥</w:t>
      </w:r>
      <w:r>
        <w:rPr>
          <w:rFonts w:ascii="宋体" w:hAnsi="宋体" w:eastAsia="宋体"/>
          <w:color w:val="000000" w:themeColor="text1"/>
          <w:sz w:val="22"/>
          <w14:textFill>
            <w14:solidFill>
              <w14:schemeClr w14:val="tx1"/>
            </w14:solidFill>
          </w14:textFill>
        </w:rPr>
        <w:t>200次技术报警事件，</w:t>
      </w:r>
      <w:r>
        <w:rPr>
          <w:rFonts w:hint="eastAsia" w:ascii="宋体" w:hAnsi="宋体" w:eastAsia="宋体"/>
          <w:color w:val="000000" w:themeColor="text1"/>
          <w:sz w:val="22"/>
          <w:lang w:val="en-US" w:eastAsia="zh-CN"/>
          <w14:textFill>
            <w14:solidFill>
              <w14:schemeClr w14:val="tx1"/>
            </w14:solidFill>
          </w14:textFill>
        </w:rPr>
        <w:t>≥</w:t>
      </w:r>
      <w:r>
        <w:rPr>
          <w:rFonts w:ascii="宋体" w:hAnsi="宋体" w:eastAsia="宋体"/>
          <w:color w:val="000000" w:themeColor="text1"/>
          <w:sz w:val="22"/>
          <w14:textFill>
            <w14:solidFill>
              <w14:schemeClr w14:val="tx1"/>
            </w14:solidFill>
          </w14:textFill>
        </w:rPr>
        <w:t>200个参数报警事件，以及报警时刻相关的参数回顾</w:t>
      </w:r>
      <w:r>
        <w:rPr>
          <w:rFonts w:hint="eastAsia" w:ascii="宋体" w:hAnsi="宋体" w:eastAsia="宋体"/>
          <w:color w:val="000000" w:themeColor="text1"/>
          <w:sz w:val="22"/>
          <w14:textFill>
            <w14:solidFill>
              <w14:schemeClr w14:val="tx1"/>
            </w14:solidFill>
          </w14:textFill>
        </w:rPr>
        <w:t>，支持</w:t>
      </w:r>
      <w:r>
        <w:rPr>
          <w:rFonts w:hint="eastAsia" w:ascii="宋体" w:hAnsi="宋体" w:eastAsia="宋体"/>
          <w:color w:val="000000" w:themeColor="text1"/>
          <w:sz w:val="22"/>
          <w:lang w:val="en-US" w:eastAsia="zh-CN"/>
          <w14:textFill>
            <w14:solidFill>
              <w14:schemeClr w14:val="tx1"/>
            </w14:solidFill>
          </w14:textFill>
        </w:rPr>
        <w:t>≥</w:t>
      </w:r>
      <w:r>
        <w:rPr>
          <w:rFonts w:ascii="宋体" w:hAnsi="宋体" w:eastAsia="宋体"/>
          <w:color w:val="000000" w:themeColor="text1"/>
          <w:sz w:val="22"/>
          <w14:textFill>
            <w14:solidFill>
              <w14:schemeClr w14:val="tx1"/>
            </w14:solidFill>
          </w14:textFill>
        </w:rPr>
        <w:t>500条用户操作日志回顾。</w:t>
      </w:r>
    </w:p>
    <w:p>
      <w:pPr>
        <w:pStyle w:val="4"/>
        <w:numPr>
          <w:numId w:val="0"/>
        </w:numPr>
        <w:spacing w:line="360" w:lineRule="auto"/>
        <w:ind w:leftChars="0"/>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15、</w:t>
      </w:r>
      <w:r>
        <w:rPr>
          <w:rFonts w:hint="eastAsia" w:ascii="宋体" w:hAnsi="宋体" w:eastAsia="宋体"/>
          <w:color w:val="000000" w:themeColor="text1"/>
          <w:sz w:val="22"/>
          <w14:textFill>
            <w14:solidFill>
              <w14:schemeClr w14:val="tx1"/>
            </w14:solidFill>
          </w14:textFill>
        </w:rPr>
        <w:t>产品使用</w:t>
      </w:r>
      <w:r>
        <w:rPr>
          <w:rFonts w:ascii="宋体" w:hAnsi="宋体" w:eastAsia="宋体"/>
          <w:color w:val="000000" w:themeColor="text1"/>
          <w:sz w:val="22"/>
          <w14:textFill>
            <w14:solidFill>
              <w14:schemeClr w14:val="tx1"/>
            </w14:solidFill>
          </w14:textFill>
        </w:rPr>
        <w:t>寿命不小于</w:t>
      </w:r>
      <w:r>
        <w:rPr>
          <w:rFonts w:hint="eastAsia" w:ascii="宋体" w:hAnsi="宋体" w:eastAsia="宋体"/>
          <w:color w:val="000000" w:themeColor="text1"/>
          <w:sz w:val="22"/>
          <w14:textFill>
            <w14:solidFill>
              <w14:schemeClr w14:val="tx1"/>
            </w14:solidFill>
          </w14:textFill>
        </w:rPr>
        <w:t>10年</w:t>
      </w:r>
      <w:r>
        <w:rPr>
          <w:rFonts w:ascii="宋体" w:hAnsi="宋体" w:eastAsia="宋体"/>
          <w:color w:val="000000" w:themeColor="text1"/>
          <w:sz w:val="22"/>
          <w14:textFill>
            <w14:solidFill>
              <w14:schemeClr w14:val="tx1"/>
            </w14:solidFill>
          </w14:textFill>
        </w:rPr>
        <w:t>。</w:t>
      </w:r>
    </w:p>
    <w:p>
      <w:pPr>
        <w:widowControl/>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pPr>
        <w:snapToGrid w:val="0"/>
        <w:spacing w:line="360" w:lineRule="auto"/>
        <w:rPr>
          <w:rFonts w:ascii="宋体" w:hAnsi="宋体" w:cs="宋体"/>
          <w:b/>
          <w:bCs/>
          <w:color w:val="000000" w:themeColor="text1"/>
          <w:sz w:val="28"/>
          <w14:textFill>
            <w14:solidFill>
              <w14:schemeClr w14:val="tx1"/>
            </w14:solidFill>
          </w14:textFill>
        </w:rPr>
      </w:pPr>
      <w:r>
        <w:rPr>
          <w:rFonts w:hint="eastAsia" w:ascii="宋体" w:hAnsi="宋体" w:cs="宋体"/>
          <w:b/>
          <w:bCs/>
          <w:color w:val="000000" w:themeColor="text1"/>
          <w:sz w:val="28"/>
          <w14:textFill>
            <w14:solidFill>
              <w14:schemeClr w14:val="tx1"/>
            </w14:solidFill>
          </w14:textFill>
        </w:rPr>
        <w:t>二、蓝光治疗仪技术参数</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适用范围</w:t>
      </w:r>
      <w:r>
        <w:rPr>
          <w:rFonts w:hint="eastAsia" w:ascii="宋体" w:hAnsi="宋体" w:cs="宋体"/>
          <w:b/>
          <w:bCs/>
          <w:color w:val="000000" w:themeColor="text1"/>
          <w:sz w:val="24"/>
          <w:highlight w:val="white"/>
          <w14:textFill>
            <w14:solidFill>
              <w14:schemeClr w14:val="tx1"/>
            </w14:solidFill>
          </w14:textFill>
        </w:rPr>
        <w:t>：</w:t>
      </w:r>
    </w:p>
    <w:p>
      <w:pPr>
        <w:snapToGrid w:val="0"/>
        <w:spacing w:line="360" w:lineRule="auto"/>
        <w:rPr>
          <w:rFonts w:ascii="宋体" w:hAnsi="宋体" w:cs="宋体"/>
          <w:color w:val="000000" w:themeColor="text1"/>
          <w:spacing w:val="-10"/>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通过发射主辐射光谱处于 400nm 至 550nm 范围内的可见光，来降低新生儿体内的胆红素浓度，治疗新生儿黄疸。</w:t>
      </w:r>
    </w:p>
    <w:p>
      <w:pPr>
        <w:snapToGrid w:val="0"/>
        <w:spacing w:line="360" w:lineRule="auto"/>
        <w:rPr>
          <w:rFonts w:ascii="宋体" w:hAnsi="宋体" w:cs="宋体"/>
          <w:b/>
          <w:bCs/>
          <w:color w:val="000000" w:themeColor="text1"/>
          <w:sz w:val="24"/>
          <w:highlight w:val="white"/>
          <w14:textFill>
            <w14:solidFill>
              <w14:schemeClr w14:val="tx1"/>
            </w14:solidFill>
          </w14:textFill>
        </w:rPr>
      </w:pPr>
      <w:r>
        <w:rPr>
          <w:rFonts w:hint="eastAsia" w:ascii="宋体" w:hAnsi="宋体" w:cs="宋体"/>
          <w:b/>
          <w:bCs/>
          <w:color w:val="000000" w:themeColor="text1"/>
          <w:sz w:val="24"/>
          <w:highlight w:val="white"/>
          <w14:textFill>
            <w14:solidFill>
              <w14:schemeClr w14:val="tx1"/>
            </w14:solidFill>
          </w14:textFill>
        </w:rPr>
        <w:t>技术参数要求：</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1、辐照度单位：mW/cm²、μW/cm2/nm两种可选。光谱范围：</w:t>
      </w:r>
      <w:r>
        <w:rPr>
          <w:rFonts w:hint="eastAsia" w:ascii="宋体" w:hAnsi="宋体" w:cs="宋体"/>
          <w:color w:val="000000" w:themeColor="text1"/>
          <w:spacing w:val="20"/>
          <w:sz w:val="24"/>
          <w14:textFill>
            <w14:solidFill>
              <w14:schemeClr w14:val="tx1"/>
            </w14:solidFill>
          </w14:textFill>
        </w:rPr>
        <w:t>400-550nm，</w:t>
      </w:r>
      <w:r>
        <w:rPr>
          <w:rFonts w:hint="eastAsia" w:ascii="宋体" w:hAnsi="宋体" w:cs="宋体"/>
          <w:color w:val="000000" w:themeColor="text1"/>
          <w:sz w:val="24"/>
          <w14:textFill>
            <w14:solidFill>
              <w14:schemeClr w14:val="tx1"/>
            </w14:solidFill>
          </w14:textFill>
        </w:rPr>
        <w:t>光谱峰值波长：</w:t>
      </w:r>
      <w:r>
        <w:rPr>
          <w:rFonts w:hint="eastAsia" w:ascii="宋体" w:hAnsi="宋体" w:cs="宋体"/>
          <w:color w:val="000000" w:themeColor="text1"/>
          <w:spacing w:val="20"/>
          <w:sz w:val="24"/>
          <w14:textFill>
            <w14:solidFill>
              <w14:schemeClr w14:val="tx1"/>
            </w14:solidFill>
          </w14:textFill>
        </w:rPr>
        <w:t>475nm。</w:t>
      </w:r>
      <w:r>
        <w:rPr>
          <w:rFonts w:hint="eastAsia" w:ascii="宋体" w:hAnsi="宋体" w:cs="宋体"/>
          <w:color w:val="000000" w:themeColor="text1"/>
          <w:sz w:val="24"/>
          <w14:textFill>
            <w14:solidFill>
              <w14:schemeClr w14:val="tx1"/>
            </w14:solidFill>
          </w14:textFill>
        </w:rPr>
        <w:t>有效表面内最大胆红素总辐照度: 5.0mW/cm²，光照强度调节：提供低、中、高、强光疗档调节，避免过度光疗。</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有效表面内胆红素总辐照度平均值: 4.0mW/cm²。胆红素总辐照度均匀性＞0.4。</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具有强光疗挡位，用于病情严重的黄疸治疗，需长按开启，避免误操作。</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有效辐照面积不小于66cm×38cm（距离40cm），最大辐照面积不小于80cm×45cm（距离50cm），覆盖整个床面，治疗效果更佳。</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、光源为LED，使用寿命不小于50000小时。</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、配置LCD显示屏，可显示蓝光灯参数、光疗设置、超温提示等信息。</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内置白光观察灯。</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、计时功能：可设置正计时、倒计时，具有记录LED总工作时间功能。具有计时清零功能。</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、具有超温提示与保护功能。</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0</w:t>
      </w:r>
      <w:r>
        <w:rPr>
          <w:rFonts w:hint="eastAsia" w:ascii="宋体" w:hAnsi="宋体"/>
          <w:color w:val="000000" w:themeColor="text1"/>
          <w:sz w:val="22"/>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工作噪声：≤40dB(A)</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、具有USB接口。</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可选配WIFI联网功能。</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、工作环境：温度5-40℃，湿度0%-93%。</w:t>
      </w:r>
    </w:p>
    <w:p>
      <w:pPr>
        <w:snapToGrid w:val="0"/>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、可选配推车支架，高度和角度可灵活调节。</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w:t>
      </w:r>
      <w:bookmarkStart w:id="2" w:name="_GoBack"/>
      <w:bookmarkEnd w:id="2"/>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02F5F1C"/>
    <w:rsid w:val="32202D2C"/>
    <w:rsid w:val="330E2D79"/>
    <w:rsid w:val="3A1418D7"/>
    <w:rsid w:val="3B6603F6"/>
    <w:rsid w:val="3E46649B"/>
    <w:rsid w:val="3FAD5F9C"/>
    <w:rsid w:val="402F1E96"/>
    <w:rsid w:val="43A14070"/>
    <w:rsid w:val="50276C4F"/>
    <w:rsid w:val="527C0FFC"/>
    <w:rsid w:val="533453F9"/>
    <w:rsid w:val="571F1DA2"/>
    <w:rsid w:val="59DC244C"/>
    <w:rsid w:val="5B63171E"/>
    <w:rsid w:val="606E62C5"/>
    <w:rsid w:val="612D00FC"/>
    <w:rsid w:val="63DA459A"/>
    <w:rsid w:val="662173F1"/>
    <w:rsid w:val="66F47B58"/>
    <w:rsid w:val="67447394"/>
    <w:rsid w:val="67F71839"/>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3</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2025-08-29T01:57:20Z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