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6D1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right="0"/>
        <w:jc w:val="center"/>
        <w:rPr>
          <w:rFonts w:hint="default" w:ascii="微软雅黑" w:hAnsi="微软雅黑" w:eastAsia="微软雅黑" w:cs="微软雅黑"/>
          <w:i w:val="0"/>
          <w:iCs w:val="0"/>
          <w:caps w:val="0"/>
          <w:color w:val="000000"/>
          <w:spacing w:val="0"/>
          <w:sz w:val="24"/>
          <w:szCs w:val="24"/>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租用门户网站云主机服务内容及技术要求</w:t>
      </w:r>
    </w:p>
    <w:p w14:paraId="58A43B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right="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1.1采购需求：医院门户网站是医院与公众建立数字化沟通的桥梁，其兼具服务、信息传递和形象展示的作用，为保障门户网站正常运行，现需优质的云服务器及配套满足二级等保要求的云安全产品，同时根据门户网站对外展示要求，提供适当的版面维护及修改。</w:t>
      </w:r>
    </w:p>
    <w:p w14:paraId="24FBA8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right="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 采购详细内容：</w:t>
      </w:r>
    </w:p>
    <w:tbl>
      <w:tblPr>
        <w:tblStyle w:val="5"/>
        <w:tblW w:w="88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25"/>
        <w:gridCol w:w="946"/>
        <w:gridCol w:w="697"/>
        <w:gridCol w:w="705"/>
        <w:gridCol w:w="5760"/>
      </w:tblGrid>
      <w:tr w14:paraId="4D49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D8D8D8"/>
            <w:tcMar>
              <w:left w:w="105" w:type="dxa"/>
              <w:right w:w="105" w:type="dxa"/>
            </w:tcMar>
            <w:vAlign w:val="center"/>
          </w:tcPr>
          <w:p w14:paraId="554907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名称</w:t>
            </w:r>
          </w:p>
        </w:tc>
        <w:tc>
          <w:tcPr>
            <w:tcW w:w="697" w:type="dxa"/>
            <w:tcBorders>
              <w:top w:val="single" w:color="000000" w:sz="6" w:space="0"/>
              <w:left w:val="single" w:color="000000" w:sz="6" w:space="0"/>
              <w:bottom w:val="single" w:color="000000" w:sz="6" w:space="0"/>
              <w:right w:val="single" w:color="000000" w:sz="6" w:space="0"/>
            </w:tcBorders>
            <w:shd w:val="clear" w:color="auto" w:fill="D8D8D8"/>
            <w:tcMar>
              <w:left w:w="105" w:type="dxa"/>
              <w:right w:w="105" w:type="dxa"/>
            </w:tcMar>
            <w:vAlign w:val="center"/>
          </w:tcPr>
          <w:p w14:paraId="13E736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单位</w:t>
            </w:r>
          </w:p>
        </w:tc>
        <w:tc>
          <w:tcPr>
            <w:tcW w:w="705" w:type="dxa"/>
            <w:tcBorders>
              <w:top w:val="single" w:color="000000" w:sz="6" w:space="0"/>
              <w:left w:val="single" w:color="000000" w:sz="6" w:space="0"/>
              <w:bottom w:val="single" w:color="000000" w:sz="6" w:space="0"/>
              <w:right w:val="single" w:color="000000" w:sz="6" w:space="0"/>
            </w:tcBorders>
            <w:shd w:val="clear" w:color="auto" w:fill="D8D8D8"/>
            <w:tcMar>
              <w:left w:w="105" w:type="dxa"/>
              <w:right w:w="105" w:type="dxa"/>
            </w:tcMar>
            <w:vAlign w:val="center"/>
          </w:tcPr>
          <w:p w14:paraId="4CF3E0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数量</w:t>
            </w:r>
          </w:p>
        </w:tc>
        <w:tc>
          <w:tcPr>
            <w:tcW w:w="5760" w:type="dxa"/>
            <w:tcBorders>
              <w:top w:val="single" w:color="000000" w:sz="6" w:space="0"/>
              <w:left w:val="single" w:color="000000" w:sz="6" w:space="0"/>
              <w:bottom w:val="single" w:color="000000" w:sz="6" w:space="0"/>
              <w:right w:val="single" w:color="000000" w:sz="6" w:space="0"/>
            </w:tcBorders>
            <w:shd w:val="clear" w:color="auto" w:fill="D8D8D8"/>
            <w:tcMar>
              <w:left w:w="105" w:type="dxa"/>
              <w:right w:w="105" w:type="dxa"/>
            </w:tcMar>
            <w:vAlign w:val="center"/>
          </w:tcPr>
          <w:p w14:paraId="32D7E2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内容</w:t>
            </w:r>
          </w:p>
        </w:tc>
      </w:tr>
      <w:tr w14:paraId="42ED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DD206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云服务器</w:t>
            </w:r>
          </w:p>
        </w:tc>
        <w:tc>
          <w:tcPr>
            <w:tcW w:w="69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F6CAD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套</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F6804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57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BE823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4核/16G内存/40G SSD系统盘/200G SSD数据盘/centOS 7.6/15M(大于等于15M，带宽可根据医院不同时间点访问量弹性调整，以保障网站访问体验)</w:t>
            </w:r>
          </w:p>
        </w:tc>
      </w:tr>
      <w:tr w14:paraId="1E09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34E22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整改服务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7446D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网络安全整改</w:t>
            </w:r>
          </w:p>
        </w:tc>
        <w:tc>
          <w:tcPr>
            <w:tcW w:w="69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CD577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DDDD6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57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F6026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在服务期限内为医院门户网站提供满足等保二级要求的整改工作，配合测评公司完成测评事宜</w:t>
            </w:r>
          </w:p>
        </w:tc>
      </w:tr>
      <w:tr w14:paraId="7FF5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85"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4C508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安全服务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061F3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云WAF防火墙</w:t>
            </w:r>
          </w:p>
        </w:tc>
        <w:tc>
          <w:tcPr>
            <w:tcW w:w="69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6306F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套</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871E2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57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2A4EF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带宽：100M</w:t>
            </w:r>
          </w:p>
          <w:p w14:paraId="44CFAE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业务请求峰:5000QPS，可满足防护网站云服务器，可实现单点部署，多台主机防护，防止SQL注入、XSS攻击、DDOS攻击等安全问题。</w:t>
            </w:r>
          </w:p>
        </w:tc>
      </w:tr>
      <w:tr w14:paraId="7473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13E46AF">
            <w:pPr>
              <w:spacing w:line="276" w:lineRule="auto"/>
              <w:jc w:val="center"/>
              <w:rPr>
                <w:rFonts w:hint="eastAsia" w:ascii="仿宋" w:hAnsi="仿宋" w:eastAsia="仿宋" w:cs="仿宋"/>
                <w:color w:val="auto"/>
                <w:kern w:val="2"/>
                <w:sz w:val="24"/>
                <w:szCs w:val="24"/>
                <w:lang w:val="en-US" w:eastAsia="zh-CN" w:bidi="ar-SA"/>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7A4E8E2">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云防火墙</w:t>
            </w:r>
          </w:p>
        </w:tc>
        <w:tc>
          <w:tcPr>
            <w:tcW w:w="69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FB5D6BE">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套</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73F6D93">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57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675B464">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带宽：100M，提供公网防护IP 10个,通过防火墙规则的配置、威胁检测等，满足对云主机提供网络安全保护，过滤非在用端口、过滤非法应用，避免云主机上的网站应用因攻击入侵而造成不利影响。</w:t>
            </w:r>
          </w:p>
        </w:tc>
      </w:tr>
      <w:tr w14:paraId="42D19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36D19BA">
            <w:pPr>
              <w:spacing w:line="276" w:lineRule="auto"/>
              <w:jc w:val="center"/>
              <w:rPr>
                <w:rFonts w:hint="eastAsia" w:ascii="仿宋" w:hAnsi="仿宋" w:eastAsia="仿宋" w:cs="仿宋"/>
                <w:color w:val="auto"/>
                <w:kern w:val="2"/>
                <w:sz w:val="24"/>
                <w:szCs w:val="24"/>
                <w:lang w:val="en-US" w:eastAsia="zh-CN" w:bidi="ar-SA"/>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29205D8">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云日志审计</w:t>
            </w:r>
          </w:p>
        </w:tc>
        <w:tc>
          <w:tcPr>
            <w:tcW w:w="69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77BB55D">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套</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40D6410">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57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273CFCE">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通过对日志数据的接收、解析、管理,实现了对各种安全威胁和异常行为事件进行事后溯源取证的安全能力。</w:t>
            </w:r>
          </w:p>
        </w:tc>
      </w:tr>
      <w:tr w14:paraId="3B50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7D52687">
            <w:pPr>
              <w:spacing w:line="276" w:lineRule="auto"/>
              <w:jc w:val="center"/>
              <w:rPr>
                <w:rFonts w:hint="eastAsia" w:ascii="仿宋" w:hAnsi="仿宋" w:eastAsia="仿宋" w:cs="仿宋"/>
                <w:color w:val="auto"/>
                <w:kern w:val="2"/>
                <w:sz w:val="24"/>
                <w:szCs w:val="24"/>
                <w:lang w:val="en-US" w:eastAsia="zh-CN" w:bidi="ar-SA"/>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B14B888">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DDoS防护服务</w:t>
            </w:r>
          </w:p>
        </w:tc>
        <w:tc>
          <w:tcPr>
            <w:tcW w:w="69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9D23780">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套</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BE0C3D6">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57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7BC317A">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防护流量：30GB，实现云平台抗恶意攻击的功能，避免云主机上的网站出现被恶意流量攻击而无法继续服务的情况。</w:t>
            </w:r>
          </w:p>
        </w:tc>
      </w:tr>
      <w:tr w14:paraId="1E12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9BDB59A">
            <w:pPr>
              <w:spacing w:line="276" w:lineRule="auto"/>
              <w:jc w:val="center"/>
              <w:rPr>
                <w:rFonts w:hint="eastAsia" w:ascii="仿宋" w:hAnsi="仿宋" w:eastAsia="仿宋" w:cs="仿宋"/>
                <w:color w:val="auto"/>
                <w:kern w:val="2"/>
                <w:sz w:val="24"/>
                <w:szCs w:val="24"/>
                <w:lang w:val="en-US" w:eastAsia="zh-CN" w:bidi="ar-SA"/>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5E68012">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APT攻击预警服务</w:t>
            </w:r>
          </w:p>
        </w:tc>
        <w:tc>
          <w:tcPr>
            <w:tcW w:w="69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81D169B">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CF42749">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57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B94EAF4">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检测包括但不限于文件类型：exe、docx、ppt、pptx、rar、7z等。</w:t>
            </w:r>
          </w:p>
          <w:p w14:paraId="22617F7C">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对网络中的非法攻击、非法应用进行防范与阻断。</w:t>
            </w:r>
          </w:p>
        </w:tc>
      </w:tr>
      <w:tr w14:paraId="593C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9978A86">
            <w:pPr>
              <w:spacing w:line="276" w:lineRule="auto"/>
              <w:jc w:val="center"/>
              <w:rPr>
                <w:rFonts w:hint="eastAsia" w:ascii="仿宋" w:hAnsi="仿宋" w:eastAsia="仿宋" w:cs="仿宋"/>
                <w:color w:val="auto"/>
                <w:kern w:val="2"/>
                <w:sz w:val="24"/>
                <w:szCs w:val="24"/>
                <w:lang w:val="en-US" w:eastAsia="zh-CN" w:bidi="ar-SA"/>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572945F">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漏洞扫描</w:t>
            </w:r>
          </w:p>
        </w:tc>
        <w:tc>
          <w:tcPr>
            <w:tcW w:w="69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344257D">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35758B7">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57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6FA9E36">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漏洞信息库大于10000条、数据库漏洞扫描方法不少于500种、最大存储任务数超过1000个。每季度对附二院官网系统进行漏洞扫描并提供报告和安全加固建议，确保系统无安全漏洞。</w:t>
            </w:r>
          </w:p>
        </w:tc>
      </w:tr>
      <w:tr w14:paraId="280D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DCD33A3">
            <w:pPr>
              <w:spacing w:line="276" w:lineRule="auto"/>
              <w:jc w:val="center"/>
              <w:rPr>
                <w:rFonts w:hint="eastAsia" w:ascii="仿宋" w:hAnsi="仿宋" w:eastAsia="仿宋" w:cs="仿宋"/>
                <w:color w:val="auto"/>
                <w:kern w:val="2"/>
                <w:sz w:val="24"/>
                <w:szCs w:val="24"/>
                <w:lang w:val="en-US" w:eastAsia="zh-CN" w:bidi="ar-SA"/>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4A6AC1B">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数据防篡改</w:t>
            </w:r>
          </w:p>
        </w:tc>
        <w:tc>
          <w:tcPr>
            <w:tcW w:w="69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4B79FC1">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51253BD">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57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547D938">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网站实时安全监测，避免网页被非法篡改，同时对服务器资源使用能提供预警，超过设定值进行预警告知，做到优先掌握提前处理.</w:t>
            </w:r>
          </w:p>
        </w:tc>
      </w:tr>
      <w:tr w14:paraId="0036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EB258A2">
            <w:pPr>
              <w:spacing w:line="276" w:lineRule="auto"/>
              <w:jc w:val="center"/>
              <w:rPr>
                <w:rFonts w:hint="eastAsia" w:ascii="仿宋" w:hAnsi="仿宋" w:eastAsia="仿宋" w:cs="仿宋"/>
                <w:color w:val="auto"/>
                <w:kern w:val="2"/>
                <w:sz w:val="24"/>
                <w:szCs w:val="24"/>
                <w:lang w:val="en-US" w:eastAsia="zh-CN" w:bidi="ar-SA"/>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08E5E17">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恶意代码注入防护</w:t>
            </w:r>
          </w:p>
        </w:tc>
        <w:tc>
          <w:tcPr>
            <w:tcW w:w="69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F003D8B">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E966CAC">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57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DED980F">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云防火墙及云WAF防火墙均已自带恶意代码注入防护功能模块，可针对本项目进行针对性防护设置。同时提供1套EDR主机防病毒软件，具备恶意代码注入防护功能，可防止包括但不限于sql注入、xss、动态代码注入等，可预防及阻止恶意代码注入主机造成云主机系统崩溃。</w:t>
            </w:r>
          </w:p>
        </w:tc>
      </w:tr>
      <w:tr w14:paraId="6782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F5DC385">
            <w:pPr>
              <w:spacing w:line="276" w:lineRule="auto"/>
              <w:jc w:val="center"/>
              <w:rPr>
                <w:rFonts w:hint="eastAsia" w:ascii="仿宋" w:hAnsi="仿宋" w:eastAsia="仿宋" w:cs="仿宋"/>
                <w:color w:val="auto"/>
                <w:kern w:val="2"/>
                <w:sz w:val="24"/>
                <w:szCs w:val="24"/>
                <w:lang w:val="en-US" w:eastAsia="zh-CN" w:bidi="ar-SA"/>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45CDA23">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主机防病毒</w:t>
            </w:r>
          </w:p>
        </w:tc>
        <w:tc>
          <w:tcPr>
            <w:tcW w:w="69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27881C8">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套</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11B99F2">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57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7BE6594">
            <w:pPr>
              <w:spacing w:line="276"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主机防病毒EDR主机和管理中心，支持Windows、Linux各版本服务器操作系统部署，能检测引导型病毒、内存病毒、文件病毒、蠕虫、宏病毒、木马、恶意小程序等，满足网络防病毒，提供在线扫毒，在线杀毒功能技术要求。</w:t>
            </w:r>
          </w:p>
        </w:tc>
      </w:tr>
      <w:tr w14:paraId="04B9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72081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官网维护</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BD513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官网维护改动</w:t>
            </w:r>
          </w:p>
        </w:tc>
        <w:tc>
          <w:tcPr>
            <w:tcW w:w="69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27EEC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EADE2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57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B953B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根据要求能快速响应对官网版面栏目等维护改动。</w:t>
            </w:r>
          </w:p>
        </w:tc>
      </w:tr>
      <w:tr w14:paraId="33B8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00B89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ICP备案服务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D23F3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门户网站的备案工作</w:t>
            </w:r>
          </w:p>
        </w:tc>
        <w:tc>
          <w:tcPr>
            <w:tcW w:w="69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6CAED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384AB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57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0FC7F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完成门户网站域名的备案工作，包括工信部ICP备案及网安备案.</w:t>
            </w:r>
          </w:p>
        </w:tc>
      </w:tr>
    </w:tbl>
    <w:p w14:paraId="1F8DB3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要求：</w:t>
      </w:r>
    </w:p>
    <w:p w14:paraId="7B4BCA4A">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服务期三年。</w:t>
      </w:r>
    </w:p>
    <w:p w14:paraId="3C5C24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 负责完成门户网站迁移至云服务器平台的全部工作。所有涉及本项目的系统（主机）的等保二级安全服务要求均满足，包括服务期内因等保要求变化导致的防护设施均需提供。</w:t>
      </w:r>
    </w:p>
    <w:p w14:paraId="1F80BE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 报价包含上述工作全部费用。</w:t>
      </w:r>
    </w:p>
    <w:p w14:paraId="1DEBE066">
      <w:pPr>
        <w:numPr>
          <w:ilvl w:val="0"/>
          <w:numId w:val="0"/>
        </w:numPr>
        <w:ind w:lef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1.3项目建设原则</w:t>
      </w:r>
    </w:p>
    <w:p w14:paraId="4649AEA8">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0" w:lineRule="auto"/>
        <w:ind w:left="425" w:leftChars="0" w:right="0" w:hanging="425" w:firstLineChars="0"/>
        <w:jc w:val="both"/>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稳定性</w:t>
      </w:r>
    </w:p>
    <w:p w14:paraId="0203E32C">
      <w:pPr>
        <w:widowControl/>
        <w:spacing w:line="360" w:lineRule="auto"/>
        <w:ind w:firstLine="480" w:firstLineChars="20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稳定性是网络设备运行的关键。相关设备需符合医院7*24小时连续不间断工作的运行模式要求。关键设备在采用可靠性技术的基础上，使用技术手段提供较强的管理机制、控制手段和性能监控与安全审计等技术措施保障设备的稳定运行。</w:t>
      </w:r>
    </w:p>
    <w:p w14:paraId="079FCA02">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0" w:lineRule="auto"/>
        <w:ind w:left="425" w:leftChars="0" w:right="0" w:hanging="425" w:firstLineChars="0"/>
        <w:jc w:val="both"/>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安全性</w:t>
      </w:r>
    </w:p>
    <w:p w14:paraId="2E6461C2">
      <w:pPr>
        <w:widowControl/>
        <w:spacing w:line="360" w:lineRule="auto"/>
        <w:ind w:firstLine="480" w:firstLineChars="20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设备选型时需着重考虑设备的使用安全性问题，保障医院网络及应用环境的安全可靠。所有采购的服务器、安全设备需避免出现系统漏洞，进行合理配置，保障系统安全稳定运行。</w:t>
      </w:r>
    </w:p>
    <w:p w14:paraId="07B2D266">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0" w:lineRule="auto"/>
        <w:ind w:left="425" w:leftChars="0" w:right="0" w:hanging="425" w:firstLineChars="0"/>
        <w:jc w:val="both"/>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可扩展性</w:t>
      </w:r>
    </w:p>
    <w:p w14:paraId="3189C111">
      <w:pPr>
        <w:widowControl/>
        <w:spacing w:line="360" w:lineRule="auto"/>
        <w:ind w:firstLine="480" w:firstLineChars="20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根据医院中长期发展规划的需求，网络设备需保证一定的可扩展性。功能的可扩展性是医院信息系统发展的基础。</w:t>
      </w:r>
    </w:p>
    <w:p w14:paraId="35380E8B">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0" w:lineRule="auto"/>
        <w:ind w:left="425" w:leftChars="0" w:right="0" w:hanging="425" w:firstLineChars="0"/>
        <w:jc w:val="both"/>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先进性</w:t>
      </w:r>
    </w:p>
    <w:p w14:paraId="6CD0D990">
      <w:pPr>
        <w:widowControl/>
        <w:spacing w:line="360" w:lineRule="auto"/>
        <w:ind w:firstLine="480" w:firstLineChars="20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服务器设备需要满足服务器虚拟化技术，满足各应用程序的需要，实现服务器部署整合，为医院未来所需扩展空间打下基础；存储设备需要满足双活容灾技术要求，实现存储设备间数据自动镜像容灾，保障业务连续性和数据安全性。</w:t>
      </w:r>
    </w:p>
    <w:p w14:paraId="7469CA6F">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425" w:leftChars="0" w:right="0" w:hanging="425" w:firstLineChars="0"/>
        <w:jc w:val="both"/>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可靠性、统一性</w:t>
      </w:r>
    </w:p>
    <w:p w14:paraId="08F8E4EC">
      <w:pPr>
        <w:widowControl/>
        <w:spacing w:line="360" w:lineRule="auto"/>
        <w:ind w:firstLine="480" w:firstLineChars="20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设备采购选型、系统集成、数据迁移过程中，需采用成熟的技术和设备，实现跨设备的多链路备份、故障快速收敛等特性，同时通过关键设备冗余、链路/网络冗余和重要业务模块冗余，确保信息系统运行安全可靠。主要设备的选型应考虑使用同一品牌，以便进行设备的统一管理与维护。</w:t>
      </w:r>
    </w:p>
    <w:p w14:paraId="22204B18">
      <w:pPr>
        <w:numPr>
          <w:ilvl w:val="0"/>
          <w:numId w:val="0"/>
        </w:numPr>
        <w:ind w:leftChars="0"/>
        <w:jc w:val="left"/>
        <w:rPr>
          <w:rFonts w:hint="eastAsia" w:ascii="仿宋" w:hAnsi="仿宋" w:eastAsia="仿宋" w:cs="仿宋"/>
          <w:sz w:val="24"/>
          <w:szCs w:val="24"/>
          <w:lang w:val="en-US" w:eastAsia="zh-CN"/>
        </w:rPr>
      </w:pPr>
    </w:p>
    <w:p w14:paraId="06A57BDA">
      <w:pPr>
        <w:numPr>
          <w:ilvl w:val="0"/>
          <w:numId w:val="0"/>
        </w:numPr>
        <w:ind w:lef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1.4技术要求</w:t>
      </w:r>
    </w:p>
    <w:p w14:paraId="1CC0DC4C">
      <w:pPr>
        <w:numPr>
          <w:ilvl w:val="0"/>
          <w:numId w:val="3"/>
        </w:num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云</w:t>
      </w:r>
      <w:r>
        <w:rPr>
          <w:rFonts w:hint="eastAsia" w:ascii="仿宋" w:hAnsi="仿宋" w:eastAsia="仿宋" w:cs="仿宋"/>
          <w:color w:val="auto"/>
          <w:sz w:val="24"/>
          <w:szCs w:val="24"/>
          <w:lang w:val="en-US" w:eastAsia="zh-CN"/>
        </w:rPr>
        <w:t>资源技术</w:t>
      </w:r>
      <w:r>
        <w:rPr>
          <w:rFonts w:hint="eastAsia" w:ascii="仿宋" w:hAnsi="仿宋" w:eastAsia="仿宋" w:cs="仿宋"/>
          <w:color w:val="auto"/>
          <w:sz w:val="24"/>
          <w:szCs w:val="24"/>
        </w:rPr>
        <w:t>要求</w:t>
      </w:r>
    </w:p>
    <w:p w14:paraId="0F5A9E28">
      <w:pPr>
        <w:pStyle w:val="2"/>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★承载本云服务器的云平台须通过等保三级测评（提供等保三级备案证明及等保三级测评报告关键项页（基本信息表、等级测评结论、等级测评结论扩展表(云计算安全)），提供复印件并加盖原厂云服务商公章。</w:t>
      </w:r>
    </w:p>
    <w:p w14:paraId="1D18A79A">
      <w:pPr>
        <w:pStyle w:val="2"/>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★承载本云服务器的云服务商须具备中华人民共和国增值电信业务经营许可证（附页业务覆盖范围包含：互联网数据中心业务），提供复印件并加盖原厂云服务商公章。</w:t>
      </w:r>
    </w:p>
    <w:p w14:paraId="6CAE5A7E">
      <w:pPr>
        <w:pStyle w:val="2"/>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★投标供应商需提供针对本项目的原厂云服务商投标承诺函和售后服务承诺函原件并加盖原厂云服务商公章。</w:t>
      </w:r>
    </w:p>
    <w:p w14:paraId="5632D633">
      <w:pPr>
        <w:rPr>
          <w:rFonts w:hint="eastAsia" w:ascii="仿宋" w:hAnsi="仿宋" w:eastAsia="仿宋" w:cs="仿宋"/>
          <w:color w:val="auto"/>
          <w:sz w:val="24"/>
          <w:szCs w:val="24"/>
        </w:rPr>
      </w:pPr>
      <w:r>
        <w:rPr>
          <w:rFonts w:hint="eastAsia" w:ascii="仿宋" w:hAnsi="仿宋" w:eastAsia="仿宋" w:cs="仿宋"/>
          <w:color w:val="auto"/>
          <w:sz w:val="24"/>
          <w:szCs w:val="24"/>
        </w:rPr>
        <w:t>1.云服务器参数要求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541"/>
        <w:gridCol w:w="3453"/>
        <w:gridCol w:w="1297"/>
        <w:gridCol w:w="1256"/>
      </w:tblGrid>
      <w:tr w14:paraId="310F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shd w:val="pct10" w:color="auto" w:fill="auto"/>
            <w:noWrap w:val="0"/>
            <w:vAlign w:val="top"/>
          </w:tcPr>
          <w:p w14:paraId="3669357D">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服务项目</w:t>
            </w:r>
          </w:p>
        </w:tc>
        <w:tc>
          <w:tcPr>
            <w:tcW w:w="1541" w:type="dxa"/>
            <w:shd w:val="pct10" w:color="auto" w:fill="auto"/>
            <w:noWrap w:val="0"/>
            <w:vAlign w:val="top"/>
          </w:tcPr>
          <w:p w14:paraId="741BC942">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服务名称</w:t>
            </w:r>
          </w:p>
        </w:tc>
        <w:tc>
          <w:tcPr>
            <w:tcW w:w="3453" w:type="dxa"/>
            <w:shd w:val="pct10" w:color="auto" w:fill="auto"/>
            <w:noWrap w:val="0"/>
            <w:vAlign w:val="top"/>
          </w:tcPr>
          <w:p w14:paraId="5DB7B1CD">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服务项目说明</w:t>
            </w:r>
          </w:p>
        </w:tc>
        <w:tc>
          <w:tcPr>
            <w:tcW w:w="1297" w:type="dxa"/>
            <w:shd w:val="pct10" w:color="auto" w:fill="auto"/>
            <w:noWrap w:val="0"/>
            <w:vAlign w:val="top"/>
          </w:tcPr>
          <w:p w14:paraId="425F34F6">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数量 </w:t>
            </w:r>
          </w:p>
        </w:tc>
        <w:tc>
          <w:tcPr>
            <w:tcW w:w="1256" w:type="dxa"/>
            <w:shd w:val="pct10" w:color="auto" w:fill="auto"/>
            <w:noWrap w:val="0"/>
            <w:vAlign w:val="top"/>
          </w:tcPr>
          <w:p w14:paraId="64A7EAD3">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r>
      <w:tr w14:paraId="79F6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081" w:type="dxa"/>
            <w:noWrap w:val="0"/>
            <w:vAlign w:val="center"/>
          </w:tcPr>
          <w:p w14:paraId="41161233">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云服务器</w:t>
            </w:r>
          </w:p>
        </w:tc>
        <w:tc>
          <w:tcPr>
            <w:tcW w:w="1541" w:type="dxa"/>
            <w:noWrap w:val="0"/>
            <w:vAlign w:val="center"/>
          </w:tcPr>
          <w:p w14:paraId="05CEEE22">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云服务器</w:t>
            </w:r>
          </w:p>
        </w:tc>
        <w:tc>
          <w:tcPr>
            <w:tcW w:w="3453" w:type="dxa"/>
            <w:noWrap w:val="0"/>
            <w:vAlign w:val="center"/>
          </w:tcPr>
          <w:p w14:paraId="25908902">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4核/16G内存/40G SSD系统盘/200G SSD数据盘/centOS 7.6/15M(</w:t>
            </w:r>
            <w:r>
              <w:rPr>
                <w:rFonts w:hint="eastAsia" w:ascii="仿宋" w:hAnsi="仿宋" w:eastAsia="仿宋" w:cs="仿宋"/>
                <w:color w:val="auto"/>
                <w:sz w:val="24"/>
                <w:szCs w:val="24"/>
                <w:lang w:val="en-US" w:eastAsia="zh-CN"/>
              </w:rPr>
              <w:t>大于等于15M，带宽可根据医院不同时间点访问量弹性调整，以保障网站访问体验</w:t>
            </w:r>
            <w:r>
              <w:rPr>
                <w:rFonts w:hint="eastAsia" w:ascii="仿宋" w:hAnsi="仿宋" w:eastAsia="仿宋" w:cs="仿宋"/>
                <w:color w:val="auto"/>
                <w:sz w:val="24"/>
                <w:szCs w:val="24"/>
              </w:rPr>
              <w:t>)</w:t>
            </w:r>
          </w:p>
        </w:tc>
        <w:tc>
          <w:tcPr>
            <w:tcW w:w="1297" w:type="dxa"/>
            <w:noWrap w:val="0"/>
            <w:vAlign w:val="center"/>
          </w:tcPr>
          <w:p w14:paraId="4AF14C2F">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56" w:type="dxa"/>
            <w:noWrap w:val="0"/>
            <w:vAlign w:val="center"/>
          </w:tcPr>
          <w:p w14:paraId="7CF78C9D">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套</w:t>
            </w:r>
          </w:p>
        </w:tc>
      </w:tr>
    </w:tbl>
    <w:p w14:paraId="5AE9A230">
      <w:pPr>
        <w:spacing w:line="276" w:lineRule="auto"/>
        <w:rPr>
          <w:rFonts w:hint="eastAsia" w:ascii="仿宋" w:hAnsi="仿宋" w:eastAsia="仿宋" w:cs="仿宋"/>
          <w:color w:val="auto"/>
          <w:sz w:val="24"/>
          <w:szCs w:val="24"/>
        </w:rPr>
      </w:pPr>
    </w:p>
    <w:p w14:paraId="035ED322">
      <w:pPr>
        <w:rPr>
          <w:rFonts w:hint="eastAsia"/>
          <w:sz w:val="24"/>
          <w:szCs w:val="24"/>
        </w:rPr>
      </w:pPr>
    </w:p>
    <w:p w14:paraId="395F2A7B">
      <w:pPr>
        <w:numPr>
          <w:ilvl w:val="0"/>
          <w:numId w:val="4"/>
        </w:num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安全服务</w:t>
      </w:r>
      <w:r>
        <w:rPr>
          <w:rFonts w:hint="eastAsia" w:ascii="仿宋" w:hAnsi="仿宋" w:eastAsia="仿宋" w:cs="仿宋"/>
          <w:color w:val="auto"/>
          <w:sz w:val="24"/>
          <w:szCs w:val="24"/>
          <w:lang w:val="en-US" w:eastAsia="zh-CN"/>
        </w:rPr>
        <w:t>技术</w:t>
      </w:r>
      <w:r>
        <w:rPr>
          <w:rFonts w:hint="eastAsia" w:ascii="仿宋" w:hAnsi="仿宋" w:eastAsia="仿宋" w:cs="仿宋"/>
          <w:color w:val="auto"/>
          <w:sz w:val="24"/>
          <w:szCs w:val="24"/>
        </w:rPr>
        <w:t>要求</w:t>
      </w:r>
    </w:p>
    <w:p w14:paraId="5C64531A">
      <w:pPr>
        <w:spacing w:line="360" w:lineRule="auto"/>
        <w:rPr>
          <w:rFonts w:hint="eastAsia" w:ascii="仿宋" w:hAnsi="仿宋" w:eastAsia="仿宋" w:cs="仿宋"/>
          <w:color w:val="auto"/>
          <w:sz w:val="24"/>
          <w:szCs w:val="24"/>
        </w:rPr>
      </w:pPr>
      <w:r>
        <w:rPr>
          <w:rFonts w:hint="eastAsia" w:ascii="仿宋" w:hAnsi="仿宋" w:eastAsia="仿宋" w:cs="仿宋"/>
          <w:bCs/>
          <w:color w:val="auto"/>
          <w:sz w:val="24"/>
          <w:szCs w:val="24"/>
        </w:rPr>
        <w:t>★</w:t>
      </w:r>
      <w:r>
        <w:rPr>
          <w:rFonts w:hint="eastAsia" w:ascii="仿宋" w:hAnsi="仿宋" w:eastAsia="仿宋" w:cs="仿宋"/>
          <w:color w:val="auto"/>
          <w:sz w:val="24"/>
          <w:szCs w:val="24"/>
          <w:lang w:val="en-US" w:eastAsia="zh-CN"/>
        </w:rPr>
        <w:t>采购的</w:t>
      </w:r>
      <w:r>
        <w:rPr>
          <w:rFonts w:hint="eastAsia" w:ascii="仿宋" w:hAnsi="仿宋" w:eastAsia="仿宋" w:cs="仿宋"/>
          <w:color w:val="auto"/>
          <w:sz w:val="24"/>
          <w:szCs w:val="24"/>
        </w:rPr>
        <w:t>安全服务需满足等保二级要求，投标人必须承诺包含通过</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保评测如需整改的全部相关费用。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541"/>
        <w:gridCol w:w="3453"/>
        <w:gridCol w:w="1297"/>
        <w:gridCol w:w="1256"/>
      </w:tblGrid>
      <w:tr w14:paraId="159D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shd w:val="pct10" w:color="auto" w:fill="auto"/>
            <w:noWrap w:val="0"/>
            <w:vAlign w:val="top"/>
          </w:tcPr>
          <w:p w14:paraId="2BD852DD">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服务项目</w:t>
            </w:r>
          </w:p>
        </w:tc>
        <w:tc>
          <w:tcPr>
            <w:tcW w:w="1541" w:type="dxa"/>
            <w:shd w:val="pct10" w:color="auto" w:fill="auto"/>
            <w:noWrap w:val="0"/>
            <w:vAlign w:val="top"/>
          </w:tcPr>
          <w:p w14:paraId="4B50DD3D">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服务名称</w:t>
            </w:r>
          </w:p>
        </w:tc>
        <w:tc>
          <w:tcPr>
            <w:tcW w:w="3453" w:type="dxa"/>
            <w:shd w:val="pct10" w:color="auto" w:fill="auto"/>
            <w:noWrap w:val="0"/>
            <w:vAlign w:val="top"/>
          </w:tcPr>
          <w:p w14:paraId="00A1FC9D">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服务项目说明</w:t>
            </w:r>
          </w:p>
        </w:tc>
        <w:tc>
          <w:tcPr>
            <w:tcW w:w="1297" w:type="dxa"/>
            <w:shd w:val="pct10" w:color="auto" w:fill="auto"/>
            <w:noWrap w:val="0"/>
            <w:vAlign w:val="top"/>
          </w:tcPr>
          <w:p w14:paraId="4F317B70">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数量 </w:t>
            </w:r>
          </w:p>
        </w:tc>
        <w:tc>
          <w:tcPr>
            <w:tcW w:w="1256" w:type="dxa"/>
            <w:shd w:val="pct10" w:color="auto" w:fill="auto"/>
            <w:noWrap w:val="0"/>
            <w:vAlign w:val="top"/>
          </w:tcPr>
          <w:p w14:paraId="4E8A6BB3">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r>
      <w:tr w14:paraId="60B9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2081" w:type="dxa"/>
            <w:noWrap w:val="0"/>
            <w:vAlign w:val="center"/>
          </w:tcPr>
          <w:p w14:paraId="47CE1E6C">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相关安全服务</w:t>
            </w:r>
          </w:p>
        </w:tc>
        <w:tc>
          <w:tcPr>
            <w:tcW w:w="1541" w:type="dxa"/>
            <w:noWrap w:val="0"/>
            <w:vAlign w:val="center"/>
          </w:tcPr>
          <w:p w14:paraId="77245979">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安全服务</w:t>
            </w:r>
          </w:p>
        </w:tc>
        <w:tc>
          <w:tcPr>
            <w:tcW w:w="3453" w:type="dxa"/>
            <w:noWrap w:val="0"/>
            <w:vAlign w:val="center"/>
          </w:tcPr>
          <w:p w14:paraId="64712EAF">
            <w:pPr>
              <w:spacing w:line="276"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入侵防范/边界防护/</w:t>
            </w:r>
            <w:r>
              <w:rPr>
                <w:rFonts w:hint="eastAsia" w:ascii="仿宋" w:hAnsi="仿宋" w:eastAsia="仿宋" w:cs="仿宋"/>
                <w:color w:val="auto"/>
                <w:sz w:val="24"/>
                <w:szCs w:val="24"/>
              </w:rPr>
              <w:t>数据防篡改/ddos攻击防范/恶意代码注入防范/主机病毒查杀/日志审计/云主机防护</w:t>
            </w:r>
            <w:r>
              <w:rPr>
                <w:rFonts w:hint="eastAsia" w:ascii="仿宋" w:hAnsi="仿宋" w:eastAsia="仿宋" w:cs="仿宋"/>
                <w:color w:val="auto"/>
                <w:sz w:val="24"/>
                <w:szCs w:val="24"/>
                <w:lang w:val="en-US" w:eastAsia="zh-CN"/>
              </w:rPr>
              <w:t>/漏洞扫描</w:t>
            </w:r>
          </w:p>
        </w:tc>
        <w:tc>
          <w:tcPr>
            <w:tcW w:w="1297" w:type="dxa"/>
            <w:noWrap w:val="0"/>
            <w:vAlign w:val="center"/>
          </w:tcPr>
          <w:p w14:paraId="7293DA63">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56" w:type="dxa"/>
            <w:noWrap w:val="0"/>
            <w:vAlign w:val="center"/>
          </w:tcPr>
          <w:p w14:paraId="33781713">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套</w:t>
            </w:r>
          </w:p>
        </w:tc>
      </w:tr>
      <w:tr w14:paraId="0D31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2081" w:type="dxa"/>
            <w:noWrap w:val="0"/>
            <w:vAlign w:val="center"/>
          </w:tcPr>
          <w:p w14:paraId="51322181">
            <w:pPr>
              <w:spacing w:line="276"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相关安全整改</w:t>
            </w:r>
          </w:p>
        </w:tc>
        <w:tc>
          <w:tcPr>
            <w:tcW w:w="1541" w:type="dxa"/>
            <w:noWrap w:val="0"/>
            <w:vAlign w:val="center"/>
          </w:tcPr>
          <w:p w14:paraId="050E9730">
            <w:pPr>
              <w:spacing w:line="276"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安全整改</w:t>
            </w:r>
          </w:p>
        </w:tc>
        <w:tc>
          <w:tcPr>
            <w:tcW w:w="3453" w:type="dxa"/>
            <w:noWrap w:val="0"/>
            <w:vAlign w:val="center"/>
          </w:tcPr>
          <w:p w14:paraId="3807EF69">
            <w:pPr>
              <w:spacing w:line="276"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根据等保测评差距分析报告，配合和协助采购方完成安全整改并最终通过等保二级测评</w:t>
            </w:r>
          </w:p>
        </w:tc>
        <w:tc>
          <w:tcPr>
            <w:tcW w:w="1297" w:type="dxa"/>
            <w:noWrap w:val="0"/>
            <w:vAlign w:val="center"/>
          </w:tcPr>
          <w:p w14:paraId="57F164FF">
            <w:pPr>
              <w:spacing w:line="276"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256" w:type="dxa"/>
            <w:noWrap w:val="0"/>
            <w:vAlign w:val="center"/>
          </w:tcPr>
          <w:p w14:paraId="7268BCD3">
            <w:pPr>
              <w:spacing w:line="276"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套</w:t>
            </w:r>
          </w:p>
        </w:tc>
      </w:tr>
      <w:tr w14:paraId="48CC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2081" w:type="dxa"/>
            <w:noWrap w:val="0"/>
            <w:vAlign w:val="center"/>
          </w:tcPr>
          <w:p w14:paraId="3A919EF6">
            <w:pPr>
              <w:spacing w:line="276"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相关网站维护改动</w:t>
            </w:r>
          </w:p>
        </w:tc>
        <w:tc>
          <w:tcPr>
            <w:tcW w:w="1541" w:type="dxa"/>
            <w:noWrap w:val="0"/>
            <w:vAlign w:val="center"/>
          </w:tcPr>
          <w:p w14:paraId="27BAE0EA">
            <w:pPr>
              <w:spacing w:line="276"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官网维护改动</w:t>
            </w:r>
          </w:p>
        </w:tc>
        <w:tc>
          <w:tcPr>
            <w:tcW w:w="3453" w:type="dxa"/>
            <w:noWrap w:val="0"/>
            <w:vAlign w:val="center"/>
          </w:tcPr>
          <w:p w14:paraId="6A8C79C5">
            <w:pPr>
              <w:spacing w:line="276"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根据要求能快速响应对官网版面栏目等维护改动。</w:t>
            </w:r>
          </w:p>
        </w:tc>
        <w:tc>
          <w:tcPr>
            <w:tcW w:w="1297" w:type="dxa"/>
            <w:noWrap w:val="0"/>
            <w:vAlign w:val="center"/>
          </w:tcPr>
          <w:p w14:paraId="2B5B5ED6">
            <w:pPr>
              <w:spacing w:line="276"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256" w:type="dxa"/>
            <w:noWrap w:val="0"/>
            <w:vAlign w:val="center"/>
          </w:tcPr>
          <w:p w14:paraId="5D48FC02">
            <w:pPr>
              <w:spacing w:line="276"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r>
      <w:tr w14:paraId="1EB2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2081" w:type="dxa"/>
            <w:noWrap w:val="0"/>
            <w:vAlign w:val="center"/>
          </w:tcPr>
          <w:p w14:paraId="4A006B11">
            <w:pPr>
              <w:spacing w:line="276"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相关ICP备案服务</w:t>
            </w:r>
          </w:p>
        </w:tc>
        <w:tc>
          <w:tcPr>
            <w:tcW w:w="1541" w:type="dxa"/>
            <w:noWrap w:val="0"/>
            <w:vAlign w:val="center"/>
          </w:tcPr>
          <w:p w14:paraId="71A7ED34">
            <w:pPr>
              <w:spacing w:line="276"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域名备案</w:t>
            </w:r>
          </w:p>
        </w:tc>
        <w:tc>
          <w:tcPr>
            <w:tcW w:w="3453" w:type="dxa"/>
            <w:noWrap w:val="0"/>
            <w:vAlign w:val="center"/>
          </w:tcPr>
          <w:p w14:paraId="15A970DD">
            <w:pPr>
              <w:spacing w:line="276"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完成门户网站域名的备案工作，包括工信部ICP备案及网安备案</w:t>
            </w:r>
          </w:p>
        </w:tc>
        <w:tc>
          <w:tcPr>
            <w:tcW w:w="1297" w:type="dxa"/>
            <w:noWrap w:val="0"/>
            <w:vAlign w:val="center"/>
          </w:tcPr>
          <w:p w14:paraId="14024413">
            <w:pPr>
              <w:spacing w:line="276"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256" w:type="dxa"/>
            <w:noWrap w:val="0"/>
            <w:vAlign w:val="center"/>
          </w:tcPr>
          <w:p w14:paraId="06DC5236">
            <w:pPr>
              <w:spacing w:line="276"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r>
    </w:tbl>
    <w:p w14:paraId="2C8EC820">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请参考下述性能配置需求，编制技术方案，性能和技术不得低于下述要求。</w:t>
      </w:r>
    </w:p>
    <w:tbl>
      <w:tblPr>
        <w:tblStyle w:val="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893"/>
        <w:gridCol w:w="2717"/>
        <w:gridCol w:w="2717"/>
        <w:gridCol w:w="817"/>
        <w:gridCol w:w="743"/>
      </w:tblGrid>
      <w:tr w14:paraId="5768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top"/>
          </w:tcPr>
          <w:p w14:paraId="6C74700E">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893" w:type="dxa"/>
            <w:noWrap w:val="0"/>
            <w:vAlign w:val="top"/>
          </w:tcPr>
          <w:p w14:paraId="4A6577B7">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2717" w:type="dxa"/>
            <w:noWrap w:val="0"/>
            <w:vAlign w:val="top"/>
          </w:tcPr>
          <w:p w14:paraId="1A2DBFC2">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配置要求</w:t>
            </w:r>
          </w:p>
        </w:tc>
        <w:tc>
          <w:tcPr>
            <w:tcW w:w="2717" w:type="dxa"/>
            <w:noWrap w:val="0"/>
            <w:vAlign w:val="top"/>
          </w:tcPr>
          <w:p w14:paraId="25A7E663">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技术要求</w:t>
            </w:r>
          </w:p>
        </w:tc>
        <w:tc>
          <w:tcPr>
            <w:tcW w:w="817" w:type="dxa"/>
            <w:noWrap w:val="0"/>
            <w:vAlign w:val="top"/>
          </w:tcPr>
          <w:p w14:paraId="10CB34AC">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743" w:type="dxa"/>
            <w:noWrap w:val="0"/>
            <w:vAlign w:val="top"/>
          </w:tcPr>
          <w:p w14:paraId="3B5C5C63">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r>
      <w:tr w14:paraId="71BF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41" w:type="dxa"/>
            <w:noWrap w:val="0"/>
            <w:vAlign w:val="top"/>
          </w:tcPr>
          <w:p w14:paraId="3A59BF4B">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893" w:type="dxa"/>
            <w:noWrap w:val="0"/>
            <w:vAlign w:val="top"/>
          </w:tcPr>
          <w:p w14:paraId="7F5E2A58">
            <w:pPr>
              <w:rPr>
                <w:rFonts w:hint="eastAsia" w:ascii="仿宋" w:hAnsi="仿宋" w:eastAsia="仿宋" w:cs="仿宋"/>
                <w:color w:val="auto"/>
                <w:sz w:val="24"/>
                <w:szCs w:val="24"/>
              </w:rPr>
            </w:pPr>
            <w:r>
              <w:rPr>
                <w:rFonts w:hint="eastAsia" w:ascii="仿宋" w:hAnsi="仿宋" w:eastAsia="仿宋" w:cs="仿宋"/>
                <w:bCs/>
                <w:color w:val="auto"/>
                <w:sz w:val="24"/>
                <w:szCs w:val="24"/>
              </w:rPr>
              <w:t>云WAF防火墙</w:t>
            </w:r>
          </w:p>
        </w:tc>
        <w:tc>
          <w:tcPr>
            <w:tcW w:w="2717" w:type="dxa"/>
            <w:noWrap w:val="0"/>
            <w:vAlign w:val="top"/>
          </w:tcPr>
          <w:p w14:paraId="41F968F1">
            <w:pPr>
              <w:widowControl/>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带宽：</w:t>
            </w:r>
            <w:r>
              <w:rPr>
                <w:rFonts w:hint="eastAsia" w:ascii="仿宋" w:hAnsi="仿宋" w:eastAsia="仿宋" w:cs="仿宋"/>
                <w:bCs/>
                <w:color w:val="auto"/>
                <w:sz w:val="24"/>
                <w:szCs w:val="24"/>
                <w:lang w:val="en-US" w:eastAsia="zh-CN"/>
              </w:rPr>
              <w:t>10</w:t>
            </w:r>
            <w:r>
              <w:rPr>
                <w:rFonts w:hint="eastAsia" w:ascii="仿宋" w:hAnsi="仿宋" w:eastAsia="仿宋" w:cs="仿宋"/>
                <w:bCs/>
                <w:color w:val="auto"/>
                <w:sz w:val="24"/>
                <w:szCs w:val="24"/>
              </w:rPr>
              <w:t>0M</w:t>
            </w:r>
          </w:p>
          <w:p w14:paraId="25E037AD">
            <w:pPr>
              <w:widowControl/>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业务请求峰:</w:t>
            </w:r>
            <w:r>
              <w:rPr>
                <w:rFonts w:hint="eastAsia" w:ascii="仿宋" w:hAnsi="仿宋" w:eastAsia="仿宋" w:cs="仿宋"/>
                <w:bCs/>
                <w:color w:val="auto"/>
                <w:sz w:val="24"/>
                <w:szCs w:val="24"/>
                <w:lang w:val="en-US" w:eastAsia="zh-CN"/>
              </w:rPr>
              <w:t>5000</w:t>
            </w:r>
            <w:r>
              <w:rPr>
                <w:rFonts w:hint="eastAsia" w:ascii="仿宋" w:hAnsi="仿宋" w:eastAsia="仿宋" w:cs="仿宋"/>
                <w:bCs/>
                <w:color w:val="auto"/>
                <w:sz w:val="24"/>
                <w:szCs w:val="24"/>
              </w:rPr>
              <w:t>QPS</w:t>
            </w:r>
          </w:p>
        </w:tc>
        <w:tc>
          <w:tcPr>
            <w:tcW w:w="2717" w:type="dxa"/>
            <w:noWrap w:val="0"/>
            <w:vAlign w:val="top"/>
          </w:tcPr>
          <w:p w14:paraId="2F129ED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防护网站云服务器，需要实现单点部署，多台主机防护</w:t>
            </w:r>
          </w:p>
        </w:tc>
        <w:tc>
          <w:tcPr>
            <w:tcW w:w="817" w:type="dxa"/>
            <w:noWrap w:val="0"/>
            <w:vAlign w:val="top"/>
          </w:tcPr>
          <w:p w14:paraId="2E9C9211">
            <w:pPr>
              <w:rPr>
                <w:rFonts w:hint="eastAsia" w:ascii="仿宋" w:hAnsi="仿宋" w:eastAsia="仿宋" w:cs="仿宋"/>
                <w:color w:val="auto"/>
                <w:sz w:val="24"/>
                <w:szCs w:val="24"/>
              </w:rPr>
            </w:pPr>
            <w:r>
              <w:rPr>
                <w:rFonts w:hint="eastAsia" w:ascii="仿宋" w:hAnsi="仿宋" w:eastAsia="仿宋" w:cs="仿宋"/>
                <w:color w:val="auto"/>
                <w:sz w:val="24"/>
                <w:szCs w:val="24"/>
              </w:rPr>
              <w:t>项</w:t>
            </w:r>
          </w:p>
        </w:tc>
        <w:tc>
          <w:tcPr>
            <w:tcW w:w="743" w:type="dxa"/>
            <w:noWrap w:val="0"/>
            <w:vAlign w:val="top"/>
          </w:tcPr>
          <w:p w14:paraId="4A599E4F">
            <w:pPr>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3E2D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noWrap w:val="0"/>
            <w:vAlign w:val="top"/>
          </w:tcPr>
          <w:p w14:paraId="739E0760">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893" w:type="dxa"/>
            <w:noWrap w:val="0"/>
            <w:vAlign w:val="top"/>
          </w:tcPr>
          <w:p w14:paraId="59C08994">
            <w:pPr>
              <w:rPr>
                <w:rFonts w:hint="eastAsia" w:ascii="仿宋" w:hAnsi="仿宋" w:eastAsia="仿宋" w:cs="仿宋"/>
                <w:color w:val="auto"/>
                <w:sz w:val="24"/>
                <w:szCs w:val="24"/>
              </w:rPr>
            </w:pPr>
            <w:r>
              <w:rPr>
                <w:rFonts w:hint="eastAsia" w:ascii="仿宋" w:hAnsi="仿宋" w:eastAsia="仿宋" w:cs="仿宋"/>
                <w:color w:val="auto"/>
                <w:sz w:val="24"/>
                <w:szCs w:val="24"/>
              </w:rPr>
              <w:t>云防火墙</w:t>
            </w:r>
          </w:p>
        </w:tc>
        <w:tc>
          <w:tcPr>
            <w:tcW w:w="2717" w:type="dxa"/>
            <w:noWrap w:val="0"/>
            <w:vAlign w:val="top"/>
          </w:tcPr>
          <w:p w14:paraId="6A8154D8">
            <w:pPr>
              <w:widowControl/>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带宽：</w:t>
            </w:r>
            <w:r>
              <w:rPr>
                <w:rFonts w:hint="eastAsia" w:ascii="仿宋" w:hAnsi="仿宋" w:eastAsia="仿宋" w:cs="仿宋"/>
                <w:bCs/>
                <w:color w:val="auto"/>
                <w:sz w:val="24"/>
                <w:szCs w:val="24"/>
                <w:lang w:val="en-US" w:eastAsia="zh-CN"/>
              </w:rPr>
              <w:t>100</w:t>
            </w:r>
            <w:r>
              <w:rPr>
                <w:rFonts w:hint="eastAsia" w:ascii="仿宋" w:hAnsi="仿宋" w:eastAsia="仿宋" w:cs="仿宋"/>
                <w:bCs/>
                <w:color w:val="auto"/>
                <w:sz w:val="24"/>
                <w:szCs w:val="24"/>
              </w:rPr>
              <w:t>M</w:t>
            </w:r>
          </w:p>
          <w:p w14:paraId="1861F9B2">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bCs/>
                <w:color w:val="auto"/>
                <w:sz w:val="24"/>
                <w:szCs w:val="24"/>
                <w:lang w:val="en-US" w:eastAsia="zh-CN"/>
              </w:rPr>
              <w:t>防护公网IP数：10个</w:t>
            </w:r>
          </w:p>
        </w:tc>
        <w:tc>
          <w:tcPr>
            <w:tcW w:w="2717" w:type="dxa"/>
            <w:noWrap w:val="0"/>
            <w:vAlign w:val="top"/>
          </w:tcPr>
          <w:p w14:paraId="2868CBFB">
            <w:pPr>
              <w:rPr>
                <w:rFonts w:hint="eastAsia" w:ascii="仿宋" w:hAnsi="仿宋" w:eastAsia="仿宋" w:cs="仿宋"/>
                <w:color w:val="auto"/>
                <w:sz w:val="24"/>
                <w:szCs w:val="24"/>
              </w:rPr>
            </w:pPr>
            <w:r>
              <w:rPr>
                <w:rFonts w:hint="eastAsia" w:ascii="仿宋" w:hAnsi="仿宋" w:eastAsia="仿宋" w:cs="仿宋"/>
                <w:color w:val="auto"/>
                <w:sz w:val="24"/>
                <w:szCs w:val="24"/>
              </w:rPr>
              <w:t>对云主机提供网络安全保护，过滤非在用端口、过滤非法应用，避免云主机上的网站应用因攻击而造成不利影响</w:t>
            </w:r>
          </w:p>
        </w:tc>
        <w:tc>
          <w:tcPr>
            <w:tcW w:w="817" w:type="dxa"/>
            <w:noWrap w:val="0"/>
            <w:vAlign w:val="top"/>
          </w:tcPr>
          <w:p w14:paraId="36189AC9">
            <w:pPr>
              <w:rPr>
                <w:rFonts w:hint="eastAsia" w:ascii="仿宋" w:hAnsi="仿宋" w:eastAsia="仿宋" w:cs="仿宋"/>
                <w:color w:val="auto"/>
                <w:sz w:val="24"/>
                <w:szCs w:val="24"/>
              </w:rPr>
            </w:pPr>
            <w:r>
              <w:rPr>
                <w:rFonts w:hint="eastAsia" w:ascii="仿宋" w:hAnsi="仿宋" w:eastAsia="仿宋" w:cs="仿宋"/>
                <w:color w:val="auto"/>
                <w:sz w:val="24"/>
                <w:szCs w:val="24"/>
              </w:rPr>
              <w:t>项</w:t>
            </w:r>
          </w:p>
        </w:tc>
        <w:tc>
          <w:tcPr>
            <w:tcW w:w="743" w:type="dxa"/>
            <w:noWrap w:val="0"/>
            <w:vAlign w:val="top"/>
          </w:tcPr>
          <w:p w14:paraId="3B792BE6">
            <w:pPr>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3F08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741" w:type="dxa"/>
            <w:noWrap w:val="0"/>
            <w:vAlign w:val="top"/>
          </w:tcPr>
          <w:p w14:paraId="5E615DF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893" w:type="dxa"/>
            <w:noWrap w:val="0"/>
            <w:vAlign w:val="top"/>
          </w:tcPr>
          <w:p w14:paraId="706580FE">
            <w:pPr>
              <w:widowControl w:val="0"/>
              <w:spacing w:line="360" w:lineRule="auto"/>
              <w:ind w:firstLine="0" w:firstLineChars="0"/>
              <w:jc w:val="left"/>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云日志审计</w:t>
            </w:r>
          </w:p>
        </w:tc>
        <w:tc>
          <w:tcPr>
            <w:tcW w:w="2717" w:type="dxa"/>
            <w:noWrap w:val="0"/>
            <w:vAlign w:val="top"/>
          </w:tcPr>
          <w:p w14:paraId="2646F919">
            <w:pPr>
              <w:widowControl/>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性能要求：4核</w:t>
            </w:r>
          </w:p>
          <w:p w14:paraId="5A69EA1C">
            <w:pPr>
              <w:widowControl/>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资源要求：</w:t>
            </w: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rPr>
              <w:t>G内存</w:t>
            </w:r>
          </w:p>
          <w:p w14:paraId="7BD72B78">
            <w:pPr>
              <w:widowControl/>
              <w:jc w:val="left"/>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rPr>
              <w:t>存储空间：</w:t>
            </w:r>
            <w:r>
              <w:rPr>
                <w:rFonts w:hint="eastAsia" w:ascii="仿宋" w:hAnsi="仿宋" w:eastAsia="仿宋" w:cs="仿宋"/>
                <w:bCs/>
                <w:color w:val="auto"/>
                <w:sz w:val="24"/>
                <w:szCs w:val="24"/>
                <w:lang w:val="en-US" w:eastAsia="zh-CN"/>
              </w:rPr>
              <w:t>500G</w:t>
            </w:r>
          </w:p>
        </w:tc>
        <w:tc>
          <w:tcPr>
            <w:tcW w:w="2717" w:type="dxa"/>
            <w:noWrap w:val="0"/>
            <w:vAlign w:val="top"/>
          </w:tcPr>
          <w:p w14:paraId="172AF182">
            <w:pPr>
              <w:rPr>
                <w:rFonts w:hint="eastAsia" w:ascii="仿宋" w:hAnsi="仿宋" w:eastAsia="仿宋" w:cs="仿宋"/>
                <w:color w:val="auto"/>
                <w:sz w:val="24"/>
                <w:szCs w:val="24"/>
              </w:rPr>
            </w:pPr>
            <w:r>
              <w:rPr>
                <w:rFonts w:hint="eastAsia" w:ascii="仿宋" w:hAnsi="仿宋" w:eastAsia="仿宋" w:cs="仿宋"/>
                <w:color w:val="auto"/>
                <w:sz w:val="24"/>
                <w:szCs w:val="24"/>
              </w:rPr>
              <w:t>通过对日志数据的接收、解析、管理,实现了对各种安全威胁和异常行为事件进行事后溯源取证的安全能力</w:t>
            </w:r>
          </w:p>
        </w:tc>
        <w:tc>
          <w:tcPr>
            <w:tcW w:w="817" w:type="dxa"/>
            <w:noWrap w:val="0"/>
            <w:vAlign w:val="top"/>
          </w:tcPr>
          <w:p w14:paraId="54E66EAF">
            <w:pPr>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743" w:type="dxa"/>
            <w:noWrap w:val="0"/>
            <w:vAlign w:val="top"/>
          </w:tcPr>
          <w:p w14:paraId="74F10F2E">
            <w:pPr>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1F6A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41" w:type="dxa"/>
            <w:noWrap w:val="0"/>
            <w:vAlign w:val="top"/>
          </w:tcPr>
          <w:p w14:paraId="3C778EB9">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893" w:type="dxa"/>
            <w:noWrap w:val="0"/>
            <w:vAlign w:val="top"/>
          </w:tcPr>
          <w:p w14:paraId="71980CB7">
            <w:pPr>
              <w:widowControl w:val="0"/>
              <w:spacing w:line="360" w:lineRule="auto"/>
              <w:ind w:firstLine="0" w:firstLineChars="0"/>
              <w:jc w:val="left"/>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DDoS防护服务</w:t>
            </w:r>
          </w:p>
        </w:tc>
        <w:tc>
          <w:tcPr>
            <w:tcW w:w="2717" w:type="dxa"/>
            <w:noWrap w:val="0"/>
            <w:vAlign w:val="top"/>
          </w:tcPr>
          <w:p w14:paraId="75F16208">
            <w:pPr>
              <w:widowControl/>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防护</w:t>
            </w:r>
            <w:r>
              <w:rPr>
                <w:rFonts w:hint="eastAsia" w:ascii="仿宋" w:hAnsi="仿宋" w:eastAsia="仿宋" w:cs="仿宋"/>
                <w:bCs/>
                <w:color w:val="auto"/>
                <w:sz w:val="24"/>
                <w:szCs w:val="24"/>
                <w:lang w:val="en-US" w:eastAsia="zh-CN"/>
              </w:rPr>
              <w:t>带宽</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0G</w:t>
            </w:r>
            <w:r>
              <w:rPr>
                <w:rFonts w:hint="eastAsia" w:ascii="仿宋" w:hAnsi="仿宋" w:eastAsia="仿宋" w:cs="仿宋"/>
                <w:bCs/>
                <w:color w:val="auto"/>
                <w:sz w:val="24"/>
                <w:szCs w:val="24"/>
                <w:lang w:val="en-US" w:eastAsia="zh-CN"/>
              </w:rPr>
              <w:t>bps</w:t>
            </w:r>
          </w:p>
        </w:tc>
        <w:tc>
          <w:tcPr>
            <w:tcW w:w="2717" w:type="dxa"/>
            <w:noWrap w:val="0"/>
            <w:vAlign w:val="top"/>
          </w:tcPr>
          <w:p w14:paraId="4701688E">
            <w:pPr>
              <w:widowControl/>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实现云平台抗恶意攻击的功能，避免云主机上的网站出现被恶意流量攻击而无法继续服务的情况</w:t>
            </w:r>
          </w:p>
        </w:tc>
        <w:tc>
          <w:tcPr>
            <w:tcW w:w="817" w:type="dxa"/>
            <w:noWrap w:val="0"/>
            <w:vAlign w:val="top"/>
          </w:tcPr>
          <w:p w14:paraId="1EE6167B">
            <w:pPr>
              <w:rPr>
                <w:rFonts w:hint="eastAsia" w:ascii="仿宋" w:hAnsi="仿宋" w:eastAsia="仿宋" w:cs="仿宋"/>
                <w:color w:val="auto"/>
                <w:sz w:val="24"/>
                <w:szCs w:val="24"/>
              </w:rPr>
            </w:pPr>
            <w:r>
              <w:rPr>
                <w:rFonts w:hint="eastAsia" w:ascii="仿宋" w:hAnsi="仿宋" w:eastAsia="仿宋" w:cs="仿宋"/>
                <w:color w:val="auto"/>
                <w:sz w:val="24"/>
                <w:szCs w:val="24"/>
              </w:rPr>
              <w:t>项</w:t>
            </w:r>
          </w:p>
        </w:tc>
        <w:tc>
          <w:tcPr>
            <w:tcW w:w="743" w:type="dxa"/>
            <w:noWrap w:val="0"/>
            <w:vAlign w:val="top"/>
          </w:tcPr>
          <w:p w14:paraId="488F41A0">
            <w:pPr>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3731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41" w:type="dxa"/>
            <w:noWrap w:val="0"/>
            <w:vAlign w:val="top"/>
          </w:tcPr>
          <w:p w14:paraId="0451DDA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893" w:type="dxa"/>
            <w:noWrap w:val="0"/>
            <w:vAlign w:val="top"/>
          </w:tcPr>
          <w:p w14:paraId="6ADC17B9">
            <w:pPr>
              <w:widowControl w:val="0"/>
              <w:spacing w:line="360" w:lineRule="auto"/>
              <w:ind w:firstLine="0" w:firstLineChars="0"/>
              <w:jc w:val="left"/>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APT攻击预警服务</w:t>
            </w:r>
          </w:p>
        </w:tc>
        <w:tc>
          <w:tcPr>
            <w:tcW w:w="2717" w:type="dxa"/>
            <w:noWrap w:val="0"/>
            <w:vAlign w:val="top"/>
          </w:tcPr>
          <w:p w14:paraId="504FF5C5">
            <w:pPr>
              <w:widowControl/>
              <w:jc w:val="left"/>
              <w:rPr>
                <w:rFonts w:hint="eastAsia" w:ascii="仿宋" w:hAnsi="仿宋" w:eastAsia="仿宋" w:cs="仿宋"/>
                <w:bCs/>
                <w:color w:val="auto"/>
                <w:sz w:val="24"/>
                <w:szCs w:val="24"/>
              </w:rPr>
            </w:pPr>
            <w:r>
              <w:rPr>
                <w:rFonts w:hint="eastAsia" w:ascii="仿宋" w:hAnsi="仿宋" w:eastAsia="仿宋" w:cs="仿宋"/>
                <w:color w:val="auto"/>
                <w:kern w:val="2"/>
                <w:sz w:val="24"/>
                <w:szCs w:val="24"/>
                <w:lang w:val="en-US" w:eastAsia="zh-CN" w:bidi="ar-SA"/>
              </w:rPr>
              <w:t>攻击预警服务</w:t>
            </w:r>
          </w:p>
        </w:tc>
        <w:tc>
          <w:tcPr>
            <w:tcW w:w="2717" w:type="dxa"/>
            <w:noWrap w:val="0"/>
            <w:vAlign w:val="top"/>
          </w:tcPr>
          <w:p w14:paraId="770C4853">
            <w:pPr>
              <w:widowControl/>
              <w:jc w:val="left"/>
              <w:rPr>
                <w:rFonts w:hint="eastAsia" w:ascii="仿宋" w:hAnsi="仿宋" w:eastAsia="仿宋" w:cs="仿宋"/>
                <w:bCs/>
                <w:color w:val="auto"/>
                <w:sz w:val="24"/>
                <w:szCs w:val="24"/>
              </w:rPr>
            </w:pPr>
            <w:r>
              <w:rPr>
                <w:rFonts w:hint="eastAsia" w:ascii="仿宋" w:hAnsi="仿宋" w:eastAsia="仿宋" w:cs="仿宋"/>
                <w:color w:val="auto"/>
                <w:kern w:val="2"/>
                <w:sz w:val="24"/>
                <w:szCs w:val="24"/>
                <w:lang w:val="en-US" w:eastAsia="zh-CN" w:bidi="ar-SA"/>
              </w:rPr>
              <w:t>对网络中的非法攻击、非法应用进行防范与阻断。</w:t>
            </w:r>
          </w:p>
        </w:tc>
        <w:tc>
          <w:tcPr>
            <w:tcW w:w="817" w:type="dxa"/>
            <w:noWrap w:val="0"/>
            <w:vAlign w:val="top"/>
          </w:tcPr>
          <w:p w14:paraId="012832AD">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w:t>
            </w:r>
          </w:p>
        </w:tc>
        <w:tc>
          <w:tcPr>
            <w:tcW w:w="743" w:type="dxa"/>
            <w:noWrap w:val="0"/>
            <w:vAlign w:val="top"/>
          </w:tcPr>
          <w:p w14:paraId="62A65F9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r>
      <w:tr w14:paraId="5534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741" w:type="dxa"/>
            <w:noWrap w:val="0"/>
            <w:vAlign w:val="top"/>
          </w:tcPr>
          <w:p w14:paraId="3C930ED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893" w:type="dxa"/>
            <w:noWrap w:val="0"/>
            <w:vAlign w:val="top"/>
          </w:tcPr>
          <w:p w14:paraId="0BF264E5">
            <w:pPr>
              <w:widowControl w:val="0"/>
              <w:spacing w:line="360" w:lineRule="auto"/>
              <w:ind w:firstLine="0" w:firstLineChars="0"/>
              <w:jc w:val="left"/>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漏洞扫描</w:t>
            </w:r>
          </w:p>
        </w:tc>
        <w:tc>
          <w:tcPr>
            <w:tcW w:w="2717" w:type="dxa"/>
            <w:noWrap w:val="0"/>
            <w:vAlign w:val="top"/>
          </w:tcPr>
          <w:p w14:paraId="39B47487">
            <w:pPr>
              <w:widowControl/>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漏洞信息库大于10000条、数据库漏洞扫描方法不少于500种、最大存储任务数超过1000个</w:t>
            </w:r>
          </w:p>
        </w:tc>
        <w:tc>
          <w:tcPr>
            <w:tcW w:w="2717" w:type="dxa"/>
            <w:noWrap w:val="0"/>
            <w:vAlign w:val="top"/>
          </w:tcPr>
          <w:p w14:paraId="67A71378">
            <w:pPr>
              <w:rPr>
                <w:rFonts w:hint="eastAsia" w:ascii="仿宋" w:hAnsi="仿宋" w:eastAsia="仿宋" w:cs="仿宋"/>
                <w:color w:val="auto"/>
                <w:sz w:val="24"/>
                <w:szCs w:val="24"/>
              </w:rPr>
            </w:pPr>
            <w:r>
              <w:rPr>
                <w:rFonts w:hint="eastAsia" w:ascii="仿宋" w:hAnsi="仿宋" w:eastAsia="仿宋" w:cs="仿宋"/>
                <w:color w:val="auto"/>
                <w:sz w:val="24"/>
                <w:szCs w:val="24"/>
              </w:rPr>
              <w:t>通过扫描等手段对指定的系统的安全脆弱性进行检测，发现可利用漏洞并进行修复</w:t>
            </w:r>
          </w:p>
        </w:tc>
        <w:tc>
          <w:tcPr>
            <w:tcW w:w="817" w:type="dxa"/>
            <w:noWrap w:val="0"/>
            <w:vAlign w:val="top"/>
          </w:tcPr>
          <w:p w14:paraId="1E7E7372">
            <w:pPr>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743" w:type="dxa"/>
            <w:noWrap w:val="0"/>
            <w:vAlign w:val="top"/>
          </w:tcPr>
          <w:p w14:paraId="64A60B13">
            <w:pPr>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3A96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noWrap w:val="0"/>
            <w:vAlign w:val="top"/>
          </w:tcPr>
          <w:p w14:paraId="29CCD2A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893" w:type="dxa"/>
            <w:noWrap w:val="0"/>
            <w:vAlign w:val="top"/>
          </w:tcPr>
          <w:p w14:paraId="3FC40F15">
            <w:pPr>
              <w:widowControl w:val="0"/>
              <w:spacing w:line="360" w:lineRule="auto"/>
              <w:ind w:firstLine="0" w:firstLineChars="0"/>
              <w:jc w:val="left"/>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数据防篡改</w:t>
            </w:r>
          </w:p>
        </w:tc>
        <w:tc>
          <w:tcPr>
            <w:tcW w:w="2717" w:type="dxa"/>
            <w:noWrap w:val="0"/>
            <w:vAlign w:val="top"/>
          </w:tcPr>
          <w:p w14:paraId="61D0A587">
            <w:pPr>
              <w:rPr>
                <w:rFonts w:hint="eastAsia" w:ascii="仿宋" w:hAnsi="仿宋" w:eastAsia="仿宋" w:cs="仿宋"/>
                <w:color w:val="auto"/>
                <w:sz w:val="24"/>
                <w:szCs w:val="24"/>
              </w:rPr>
            </w:pPr>
            <w:r>
              <w:rPr>
                <w:rFonts w:hint="eastAsia" w:ascii="仿宋" w:hAnsi="仿宋" w:eastAsia="仿宋" w:cs="仿宋"/>
                <w:color w:val="auto"/>
                <w:sz w:val="24"/>
                <w:szCs w:val="24"/>
              </w:rPr>
              <w:t>防篡改具备数字加密解密技术、数字签名技术、数据校验技术、多层防护技术</w:t>
            </w:r>
          </w:p>
        </w:tc>
        <w:tc>
          <w:tcPr>
            <w:tcW w:w="2717" w:type="dxa"/>
            <w:noWrap w:val="0"/>
            <w:vAlign w:val="top"/>
          </w:tcPr>
          <w:p w14:paraId="0544DC34">
            <w:pPr>
              <w:rPr>
                <w:rFonts w:hint="eastAsia" w:ascii="仿宋" w:hAnsi="仿宋" w:eastAsia="仿宋" w:cs="仿宋"/>
                <w:color w:val="auto"/>
                <w:sz w:val="24"/>
                <w:szCs w:val="24"/>
              </w:rPr>
            </w:pPr>
            <w:r>
              <w:rPr>
                <w:rFonts w:hint="eastAsia" w:ascii="仿宋" w:hAnsi="仿宋" w:eastAsia="仿宋" w:cs="仿宋"/>
                <w:color w:val="auto"/>
                <w:sz w:val="24"/>
                <w:szCs w:val="24"/>
              </w:rPr>
              <w:t>实时监控云主机上的网页运行情况，避免网页被非法篡改</w:t>
            </w:r>
          </w:p>
        </w:tc>
        <w:tc>
          <w:tcPr>
            <w:tcW w:w="817" w:type="dxa"/>
            <w:noWrap w:val="0"/>
            <w:vAlign w:val="top"/>
          </w:tcPr>
          <w:p w14:paraId="6ADD570D">
            <w:pPr>
              <w:rPr>
                <w:rFonts w:hint="eastAsia" w:ascii="仿宋" w:hAnsi="仿宋" w:eastAsia="仿宋" w:cs="仿宋"/>
                <w:color w:val="auto"/>
                <w:sz w:val="24"/>
                <w:szCs w:val="24"/>
              </w:rPr>
            </w:pPr>
            <w:r>
              <w:rPr>
                <w:rFonts w:hint="eastAsia" w:ascii="仿宋" w:hAnsi="仿宋" w:eastAsia="仿宋" w:cs="仿宋"/>
                <w:color w:val="auto"/>
                <w:sz w:val="24"/>
                <w:szCs w:val="24"/>
              </w:rPr>
              <w:t>项</w:t>
            </w:r>
          </w:p>
        </w:tc>
        <w:tc>
          <w:tcPr>
            <w:tcW w:w="743" w:type="dxa"/>
            <w:noWrap w:val="0"/>
            <w:vAlign w:val="top"/>
          </w:tcPr>
          <w:p w14:paraId="22467323">
            <w:pPr>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5EC9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noWrap w:val="0"/>
            <w:vAlign w:val="top"/>
          </w:tcPr>
          <w:p w14:paraId="50ADFA2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893" w:type="dxa"/>
            <w:noWrap w:val="0"/>
            <w:vAlign w:val="top"/>
          </w:tcPr>
          <w:p w14:paraId="7BA44985">
            <w:pPr>
              <w:widowControl w:val="0"/>
              <w:spacing w:line="360" w:lineRule="auto"/>
              <w:ind w:firstLine="0" w:firstLineChars="0"/>
              <w:jc w:val="left"/>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恶意代码注入防护</w:t>
            </w:r>
          </w:p>
        </w:tc>
        <w:tc>
          <w:tcPr>
            <w:tcW w:w="2717" w:type="dxa"/>
            <w:noWrap w:val="0"/>
            <w:vAlign w:val="top"/>
          </w:tcPr>
          <w:p w14:paraId="11C3F741">
            <w:pPr>
              <w:rPr>
                <w:rFonts w:hint="eastAsia" w:ascii="仿宋" w:hAnsi="仿宋" w:eastAsia="仿宋" w:cs="仿宋"/>
                <w:color w:val="auto"/>
                <w:sz w:val="24"/>
                <w:szCs w:val="24"/>
              </w:rPr>
            </w:pPr>
            <w:r>
              <w:rPr>
                <w:rFonts w:hint="eastAsia" w:ascii="仿宋" w:hAnsi="仿宋" w:eastAsia="仿宋" w:cs="仿宋"/>
                <w:color w:val="auto"/>
                <w:sz w:val="24"/>
                <w:szCs w:val="24"/>
              </w:rPr>
              <w:t>防止包括但不限于sql注入、xss、动态代码注入等</w:t>
            </w:r>
          </w:p>
        </w:tc>
        <w:tc>
          <w:tcPr>
            <w:tcW w:w="2717" w:type="dxa"/>
            <w:noWrap w:val="0"/>
            <w:vAlign w:val="top"/>
          </w:tcPr>
          <w:p w14:paraId="4E73FDFD">
            <w:pPr>
              <w:rPr>
                <w:rFonts w:hint="eastAsia" w:ascii="仿宋" w:hAnsi="仿宋" w:eastAsia="仿宋" w:cs="仿宋"/>
                <w:color w:val="auto"/>
                <w:sz w:val="24"/>
                <w:szCs w:val="24"/>
              </w:rPr>
            </w:pPr>
            <w:r>
              <w:rPr>
                <w:rFonts w:hint="eastAsia" w:ascii="仿宋" w:hAnsi="仿宋" w:eastAsia="仿宋" w:cs="仿宋"/>
                <w:color w:val="auto"/>
                <w:sz w:val="24"/>
                <w:szCs w:val="24"/>
              </w:rPr>
              <w:t>预防及阻止恶意代码注入主机造成云主机系统崩溃</w:t>
            </w:r>
          </w:p>
        </w:tc>
        <w:tc>
          <w:tcPr>
            <w:tcW w:w="817" w:type="dxa"/>
            <w:noWrap w:val="0"/>
            <w:vAlign w:val="top"/>
          </w:tcPr>
          <w:p w14:paraId="7B7DFFEA">
            <w:pPr>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743" w:type="dxa"/>
            <w:noWrap w:val="0"/>
            <w:vAlign w:val="top"/>
          </w:tcPr>
          <w:p w14:paraId="4A9F260C">
            <w:pPr>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2F6A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noWrap w:val="0"/>
            <w:vAlign w:val="top"/>
          </w:tcPr>
          <w:p w14:paraId="7F398BC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893" w:type="dxa"/>
            <w:noWrap w:val="0"/>
            <w:vAlign w:val="top"/>
          </w:tcPr>
          <w:p w14:paraId="3C38FA2E">
            <w:pPr>
              <w:widowControl w:val="0"/>
              <w:spacing w:line="360" w:lineRule="auto"/>
              <w:ind w:firstLine="0" w:firstLineChars="0"/>
              <w:jc w:val="left"/>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主机防病毒</w:t>
            </w:r>
          </w:p>
        </w:tc>
        <w:tc>
          <w:tcPr>
            <w:tcW w:w="2717" w:type="dxa"/>
            <w:noWrap w:val="0"/>
            <w:vAlign w:val="top"/>
          </w:tcPr>
          <w:p w14:paraId="6CF1391B">
            <w:pPr>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主机防病毒EDR主机和管理中心，</w:t>
            </w:r>
            <w:r>
              <w:rPr>
                <w:rFonts w:hint="eastAsia" w:ascii="仿宋" w:hAnsi="仿宋" w:eastAsia="仿宋" w:cs="仿宋"/>
                <w:color w:val="auto"/>
                <w:sz w:val="24"/>
                <w:szCs w:val="24"/>
              </w:rPr>
              <w:t>能检测引导型病毒、内存病毒、文件病毒、蠕虫、宏病毒、木马、恶意小程序等</w:t>
            </w:r>
          </w:p>
        </w:tc>
        <w:tc>
          <w:tcPr>
            <w:tcW w:w="2717" w:type="dxa"/>
            <w:noWrap w:val="0"/>
            <w:vAlign w:val="top"/>
          </w:tcPr>
          <w:p w14:paraId="2CC266E9">
            <w:pPr>
              <w:rPr>
                <w:rFonts w:hint="eastAsia" w:ascii="仿宋" w:hAnsi="仿宋" w:eastAsia="仿宋" w:cs="仿宋"/>
                <w:color w:val="auto"/>
                <w:sz w:val="24"/>
                <w:szCs w:val="24"/>
              </w:rPr>
            </w:pPr>
            <w:r>
              <w:rPr>
                <w:rFonts w:hint="eastAsia" w:ascii="仿宋" w:hAnsi="仿宋" w:eastAsia="仿宋" w:cs="仿宋"/>
                <w:color w:val="auto"/>
                <w:sz w:val="24"/>
                <w:szCs w:val="24"/>
              </w:rPr>
              <w:t>网络防病毒，提供在线扫毒，在线杀毒功能</w:t>
            </w:r>
          </w:p>
        </w:tc>
        <w:tc>
          <w:tcPr>
            <w:tcW w:w="817" w:type="dxa"/>
            <w:noWrap w:val="0"/>
            <w:vAlign w:val="top"/>
          </w:tcPr>
          <w:p w14:paraId="2374D316">
            <w:pPr>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743" w:type="dxa"/>
            <w:noWrap w:val="0"/>
            <w:vAlign w:val="top"/>
          </w:tcPr>
          <w:p w14:paraId="1477FE84">
            <w:pPr>
              <w:rPr>
                <w:rFonts w:hint="eastAsia" w:ascii="仿宋" w:hAnsi="仿宋" w:eastAsia="仿宋" w:cs="仿宋"/>
                <w:color w:val="auto"/>
                <w:sz w:val="24"/>
                <w:szCs w:val="24"/>
              </w:rPr>
            </w:pPr>
            <w:r>
              <w:rPr>
                <w:rFonts w:hint="eastAsia" w:ascii="仿宋" w:hAnsi="仿宋" w:eastAsia="仿宋" w:cs="仿宋"/>
                <w:color w:val="auto"/>
                <w:sz w:val="24"/>
                <w:szCs w:val="24"/>
              </w:rPr>
              <w:t>1</w:t>
            </w:r>
          </w:p>
        </w:tc>
      </w:tr>
    </w:tbl>
    <w:p w14:paraId="46DC8ACA">
      <w:pPr>
        <w:pStyle w:val="2"/>
        <w:ind w:left="0" w:leftChars="0" w:firstLine="0" w:firstLineChars="0"/>
        <w:rPr>
          <w:rFonts w:hint="eastAsia" w:ascii="仿宋" w:hAnsi="仿宋" w:eastAsia="仿宋" w:cs="仿宋"/>
          <w:sz w:val="24"/>
          <w:szCs w:val="24"/>
          <w:lang w:val="en-US" w:eastAsia="zh-CN"/>
        </w:rPr>
      </w:pPr>
    </w:p>
    <w:p w14:paraId="3E0A31DC">
      <w:pPr>
        <w:numPr>
          <w:ilvl w:val="0"/>
          <w:numId w:val="0"/>
        </w:numPr>
        <w:ind w:lef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1.5实施和售后要求</w:t>
      </w:r>
    </w:p>
    <w:p w14:paraId="1B6EC913">
      <w:pPr>
        <w:widowControl w:val="0"/>
        <w:numPr>
          <w:ilvl w:val="0"/>
          <w:numId w:val="5"/>
        </w:numPr>
        <w:spacing w:line="360" w:lineRule="auto"/>
        <w:ind w:left="425" w:leftChars="0" w:hanging="425"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投标人必须有固定的售后服务团队。</w:t>
      </w:r>
    </w:p>
    <w:p w14:paraId="638CC986">
      <w:pPr>
        <w:widowControl w:val="0"/>
        <w:numPr>
          <w:ilvl w:val="0"/>
          <w:numId w:val="5"/>
        </w:numPr>
        <w:spacing w:line="360" w:lineRule="auto"/>
        <w:ind w:left="425" w:leftChars="0" w:hanging="425"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投标人可以根据各自的经验，对本项目的分阶段目标内容和阶段划分提出建设性的意见。</w:t>
      </w:r>
    </w:p>
    <w:p w14:paraId="5739EFC9">
      <w:pPr>
        <w:widowControl w:val="0"/>
        <w:numPr>
          <w:ilvl w:val="0"/>
          <w:numId w:val="5"/>
        </w:numPr>
        <w:spacing w:line="360" w:lineRule="auto"/>
        <w:ind w:left="425" w:leftChars="0" w:hanging="425"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投标方需对本次产品提供3年的维保服务；</w:t>
      </w:r>
    </w:p>
    <w:p w14:paraId="261DDB77">
      <w:pPr>
        <w:widowControl w:val="0"/>
        <w:numPr>
          <w:ilvl w:val="0"/>
          <w:numId w:val="5"/>
        </w:numPr>
        <w:spacing w:line="360" w:lineRule="auto"/>
        <w:ind w:left="425" w:leftChars="0" w:hanging="425"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在保修期内由于产品本身质量原因造成的任何损伤或损坏，投标方须免费负责修理或更换；</w:t>
      </w:r>
    </w:p>
    <w:p w14:paraId="664DF62B">
      <w:pPr>
        <w:widowControl w:val="0"/>
        <w:numPr>
          <w:ilvl w:val="0"/>
          <w:numId w:val="5"/>
        </w:numPr>
        <w:spacing w:line="360" w:lineRule="auto"/>
        <w:ind w:left="425" w:leftChars="0" w:hanging="425"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投标方应制定详细的服务计划，包含上述各项服务内容；</w:t>
      </w:r>
    </w:p>
    <w:p w14:paraId="2571C07E">
      <w:pPr>
        <w:widowControl w:val="0"/>
        <w:numPr>
          <w:ilvl w:val="0"/>
          <w:numId w:val="5"/>
        </w:numPr>
        <w:spacing w:line="360" w:lineRule="auto"/>
        <w:ind w:left="425" w:leftChars="0" w:hanging="425"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投标人应提供7*24小时应急服务，在接到报修通知后，投标人工程师应在30分钟内响应，4小时内修复，4小时内无法修复的，应及时查找原因，提出解决方案，更换修复，修复时间应不超过1个工作日。</w:t>
      </w:r>
    </w:p>
    <w:p w14:paraId="13FD0E75">
      <w:pPr>
        <w:widowControl w:val="0"/>
        <w:numPr>
          <w:ilvl w:val="0"/>
          <w:numId w:val="5"/>
        </w:numPr>
        <w:spacing w:line="360" w:lineRule="auto"/>
        <w:ind w:left="425" w:leftChars="0" w:hanging="425"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在项目服务期内，院方提出的问题，投标方应予积极响应。</w:t>
      </w:r>
    </w:p>
    <w:p w14:paraId="3ADECBEB">
      <w:pPr>
        <w:widowControl w:val="0"/>
        <w:numPr>
          <w:ilvl w:val="0"/>
          <w:numId w:val="5"/>
        </w:numPr>
        <w:spacing w:line="360" w:lineRule="auto"/>
        <w:ind w:left="425" w:leftChars="0" w:hanging="425"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验收流程</w:t>
      </w:r>
    </w:p>
    <w:p w14:paraId="4D4211A4">
      <w:pPr>
        <w:widowControl w:val="0"/>
        <w:numPr>
          <w:ilvl w:val="0"/>
          <w:numId w:val="0"/>
        </w:numPr>
        <w:spacing w:line="360" w:lineRule="auto"/>
        <w:ind w:leftChars="0" w:firstLine="42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所有采购内容投入运行后进行项目验收。 </w:t>
      </w:r>
    </w:p>
    <w:p w14:paraId="20ECD162">
      <w:pPr>
        <w:widowControl w:val="0"/>
        <w:numPr>
          <w:ilvl w:val="0"/>
          <w:numId w:val="6"/>
        </w:numPr>
        <w:spacing w:line="360" w:lineRule="auto"/>
        <w:ind w:left="420" w:leftChars="0" w:hanging="42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验收流程：所有采购产品或服务正式投入运行后进行验收。</w:t>
      </w:r>
    </w:p>
    <w:p w14:paraId="461F61F9">
      <w:pPr>
        <w:widowControl w:val="0"/>
        <w:numPr>
          <w:ilvl w:val="0"/>
          <w:numId w:val="6"/>
        </w:numPr>
        <w:spacing w:line="360" w:lineRule="auto"/>
        <w:ind w:left="420" w:leftChars="0" w:hanging="42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验收方式：该项目需通过院方相关部门验收。</w:t>
      </w:r>
    </w:p>
    <w:p w14:paraId="5B1C72FF">
      <w:pPr>
        <w:widowControl w:val="0"/>
        <w:numPr>
          <w:ilvl w:val="0"/>
          <w:numId w:val="6"/>
        </w:numPr>
        <w:spacing w:line="360" w:lineRule="auto"/>
        <w:ind w:left="420" w:leftChars="0" w:hanging="42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以上所有服务的相关费用均需计入投标总价；</w:t>
      </w:r>
    </w:p>
    <w:p w14:paraId="671E12C1">
      <w:pPr>
        <w:numPr>
          <w:ilvl w:val="0"/>
          <w:numId w:val="0"/>
        </w:numPr>
        <w:ind w:leftChars="0"/>
        <w:jc w:val="left"/>
        <w:rPr>
          <w:rFonts w:hint="eastAsia" w:ascii="仿宋" w:hAnsi="仿宋" w:eastAsia="仿宋" w:cs="仿宋"/>
          <w:sz w:val="24"/>
          <w:szCs w:val="24"/>
          <w:lang w:val="en-US" w:eastAsia="zh-CN"/>
        </w:rPr>
      </w:pPr>
      <w:bookmarkStart w:id="0" w:name="_GoBack"/>
      <w:bookmarkEnd w:id="0"/>
    </w:p>
    <w:p w14:paraId="0428291C">
      <w:pPr>
        <w:rPr>
          <w:rFonts w:hint="default" w:eastAsia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82400"/>
    <w:multiLevelType w:val="singleLevel"/>
    <w:tmpl w:val="91B82400"/>
    <w:lvl w:ilvl="0" w:tentative="0">
      <w:start w:val="1"/>
      <w:numFmt w:val="decimal"/>
      <w:lvlText w:val="(%1)"/>
      <w:lvlJc w:val="left"/>
      <w:pPr>
        <w:ind w:left="425" w:hanging="425"/>
      </w:pPr>
      <w:rPr>
        <w:rFonts w:hint="default"/>
      </w:rPr>
    </w:lvl>
  </w:abstractNum>
  <w:abstractNum w:abstractNumId="1">
    <w:nsid w:val="BCD219FF"/>
    <w:multiLevelType w:val="singleLevel"/>
    <w:tmpl w:val="BCD219FF"/>
    <w:lvl w:ilvl="0" w:tentative="0">
      <w:start w:val="2"/>
      <w:numFmt w:val="decimal"/>
      <w:lvlText w:val="%1."/>
      <w:lvlJc w:val="left"/>
      <w:pPr>
        <w:tabs>
          <w:tab w:val="left" w:pos="312"/>
        </w:tabs>
      </w:pPr>
    </w:lvl>
  </w:abstractNum>
  <w:abstractNum w:abstractNumId="2">
    <w:nsid w:val="C851B490"/>
    <w:multiLevelType w:val="singleLevel"/>
    <w:tmpl w:val="C851B490"/>
    <w:lvl w:ilvl="0" w:tentative="0">
      <w:start w:val="1"/>
      <w:numFmt w:val="bullet"/>
      <w:lvlText w:val=""/>
      <w:lvlJc w:val="left"/>
      <w:pPr>
        <w:ind w:left="420" w:hanging="420"/>
      </w:pPr>
      <w:rPr>
        <w:rFonts w:hint="default" w:ascii="Wingdings" w:hAnsi="Wingdings"/>
      </w:rPr>
    </w:lvl>
  </w:abstractNum>
  <w:abstractNum w:abstractNumId="3">
    <w:nsid w:val="FE494887"/>
    <w:multiLevelType w:val="singleLevel"/>
    <w:tmpl w:val="FE494887"/>
    <w:lvl w:ilvl="0" w:tentative="0">
      <w:start w:val="1"/>
      <w:numFmt w:val="decimal"/>
      <w:suff w:val="space"/>
      <w:lvlText w:val="%1."/>
      <w:lvlJc w:val="left"/>
    </w:lvl>
  </w:abstractNum>
  <w:abstractNum w:abstractNumId="4">
    <w:nsid w:val="4B0BC7DD"/>
    <w:multiLevelType w:val="singleLevel"/>
    <w:tmpl w:val="4B0BC7DD"/>
    <w:lvl w:ilvl="0" w:tentative="0">
      <w:start w:val="1"/>
      <w:numFmt w:val="decimal"/>
      <w:lvlText w:val="%1."/>
      <w:lvlJc w:val="left"/>
      <w:pPr>
        <w:tabs>
          <w:tab w:val="left" w:pos="312"/>
        </w:tabs>
      </w:pPr>
    </w:lvl>
  </w:abstractNum>
  <w:abstractNum w:abstractNumId="5">
    <w:nsid w:val="53C59BD8"/>
    <w:multiLevelType w:val="singleLevel"/>
    <w:tmpl w:val="53C59BD8"/>
    <w:lvl w:ilvl="0" w:tentative="0">
      <w:start w:val="1"/>
      <w:numFmt w:val="decimal"/>
      <w:lvlText w:val="(%1)"/>
      <w:lvlJc w:val="left"/>
      <w:pPr>
        <w:ind w:left="425" w:hanging="425"/>
      </w:pPr>
      <w:rPr>
        <w:rFonts w:hint="default"/>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5A0C"/>
    <w:rsid w:val="07EB38FC"/>
    <w:rsid w:val="0BFE313E"/>
    <w:rsid w:val="37424C42"/>
    <w:rsid w:val="3B14105E"/>
    <w:rsid w:val="4002316F"/>
    <w:rsid w:val="59495D5B"/>
    <w:rsid w:val="599C1CE4"/>
    <w:rsid w:val="675839ED"/>
    <w:rsid w:val="6CAB036C"/>
    <w:rsid w:val="79213A56"/>
    <w:rsid w:val="7DBE3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firstLineChars="200"/>
      <w:jc w:val="left"/>
    </w:pPr>
    <w:rPr>
      <w:kern w:val="0"/>
      <w:sz w:val="20"/>
      <w:szCs w:val="20"/>
    </w:rPr>
  </w:style>
  <w:style w:type="paragraph" w:styleId="3">
    <w:name w:val="Plain Text"/>
    <w:basedOn w:val="1"/>
    <w:next w:val="1"/>
    <w:qFormat/>
    <w:uiPriority w:val="0"/>
    <w:rPr>
      <w:rFonts w:ascii="宋体" w:eastAsia="宋体"/>
      <w:kern w:val="2"/>
      <w:sz w:val="21"/>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rPr>
      <w:rFonts w:ascii="Times New Roman" w:hAnsi="Times New Roman"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3171</Words>
  <Characters>3381</Characters>
  <Lines>0</Lines>
  <Paragraphs>0</Paragraphs>
  <TotalTime>10</TotalTime>
  <ScaleCrop>false</ScaleCrop>
  <LinksUpToDate>false</LinksUpToDate>
  <CharactersWithSpaces>3394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2025-10-28T12:21:00Z</dcterms:created>
  <dc:creator>28507</dc:creator>
  <cp:lastModifiedBy>吴怡</cp:lastModifiedBy>
  <dcterms:modified xsi:type="dcterms:W3CDTF">2025-12-31T08:52:40Z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eyJoZGlkIjoiMWY3MjliM2ZjZjFkYzVmNDQwYzA5ZTZmZGNhMmYwZDgiLCJ1c2VySWQiOiIxNzcxNzk1NjcxIn0=</vt:lpwstr>
  </property>
  <property fmtid="{D5CDD505-2E9C-101B-9397-08002B2CF9AE}" pid="4" name="ICV">
    <vt:lpwstr>FF88823285BC498EB8C5D6A654870667_12</vt:lpwstr>
  </property>
</Properties>
</file>